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9AC1E" w14:textId="09F6BE98" w:rsidR="00141967" w:rsidRPr="003F61A2" w:rsidRDefault="00A073B2" w:rsidP="003F61A2">
      <w:pPr>
        <w:spacing w:line="360" w:lineRule="auto"/>
        <w:rPr>
          <w:rFonts w:ascii="Times New Roman" w:hAnsi="Times New Roman" w:cs="Times New Roman"/>
          <w:b/>
          <w:bCs/>
          <w:sz w:val="18"/>
          <w:szCs w:val="18"/>
        </w:rPr>
      </w:pPr>
      <w:r w:rsidRPr="003F61A2">
        <w:rPr>
          <w:rFonts w:ascii="Times New Roman" w:hAnsi="Times New Roman" w:cs="Times New Roman"/>
          <w:b/>
          <w:bCs/>
          <w:noProof/>
          <w:sz w:val="18"/>
          <w:szCs w:val="18"/>
        </w:rPr>
        <w:drawing>
          <wp:inline distT="0" distB="0" distL="0" distR="0" wp14:anchorId="59FA9081" wp14:editId="0DA6D67D">
            <wp:extent cx="1199837" cy="306625"/>
            <wp:effectExtent l="0" t="0" r="635" b="0"/>
            <wp:docPr id="10499018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901831" name="Picture 10499018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3950" cy="312787"/>
                    </a:xfrm>
                    <a:prstGeom prst="rect">
                      <a:avLst/>
                    </a:prstGeom>
                  </pic:spPr>
                </pic:pic>
              </a:graphicData>
            </a:graphic>
          </wp:inline>
        </w:drawing>
      </w:r>
    </w:p>
    <w:p w14:paraId="3863BF34" w14:textId="387A530F" w:rsidR="00141967" w:rsidRPr="00105995" w:rsidRDefault="006853D8" w:rsidP="00105995">
      <w:pPr>
        <w:spacing w:line="360" w:lineRule="auto"/>
        <w:jc w:val="center"/>
        <w:rPr>
          <w:rFonts w:ascii="Times New Roman" w:hAnsi="Times New Roman" w:cs="Times New Roman"/>
          <w:b/>
          <w:bCs/>
          <w:sz w:val="20"/>
          <w:szCs w:val="20"/>
        </w:rPr>
      </w:pPr>
      <w:r w:rsidRPr="00105995">
        <w:rPr>
          <w:rFonts w:ascii="Times New Roman" w:hAnsi="Times New Roman" w:cs="Times New Roman"/>
          <w:b/>
          <w:bCs/>
          <w:sz w:val="20"/>
          <w:szCs w:val="20"/>
        </w:rPr>
        <w:t>Primary cost for an F-1 student visa</w:t>
      </w:r>
    </w:p>
    <w:p w14:paraId="78F9E969" w14:textId="03E53C41" w:rsidR="00A073B2" w:rsidRPr="00B23C59" w:rsidRDefault="00A073B2" w:rsidP="003F61A2">
      <w:pPr>
        <w:spacing w:line="360" w:lineRule="auto"/>
        <w:rPr>
          <w:rFonts w:ascii="Times New Roman" w:hAnsi="Times New Roman" w:cs="Times New Roman"/>
          <w:sz w:val="20"/>
          <w:szCs w:val="20"/>
        </w:rPr>
      </w:pPr>
      <w:r w:rsidRPr="00B23C59">
        <w:rPr>
          <w:rFonts w:ascii="Times New Roman" w:hAnsi="Times New Roman" w:cs="Times New Roman"/>
          <w:b/>
          <w:bCs/>
          <w:sz w:val="20"/>
          <w:szCs w:val="20"/>
        </w:rPr>
        <w:t>North Bridge Fee</w:t>
      </w:r>
      <w:r w:rsidRPr="00B23C59">
        <w:rPr>
          <w:rFonts w:ascii="Times New Roman" w:hAnsi="Times New Roman" w:cs="Times New Roman"/>
          <w:sz w:val="20"/>
          <w:szCs w:val="20"/>
        </w:rPr>
        <w:t>: Non-Refundable 5 Lakh PKR.</w:t>
      </w:r>
    </w:p>
    <w:p w14:paraId="2C2543A7" w14:textId="7FD76325" w:rsidR="00C041EC" w:rsidRDefault="00A073B2" w:rsidP="00C041EC">
      <w:pPr>
        <w:spacing w:line="360" w:lineRule="auto"/>
        <w:rPr>
          <w:rFonts w:ascii="Times New Roman" w:hAnsi="Times New Roman" w:cs="Times New Roman"/>
          <w:sz w:val="18"/>
          <w:szCs w:val="18"/>
        </w:rPr>
      </w:pPr>
      <w:r w:rsidRPr="003F61A2">
        <w:rPr>
          <w:rFonts w:ascii="Times New Roman" w:hAnsi="Times New Roman" w:cs="Times New Roman"/>
          <w:b/>
          <w:bCs/>
          <w:sz w:val="18"/>
          <w:szCs w:val="18"/>
        </w:rPr>
        <w:t>Remember</w:t>
      </w:r>
      <w:r w:rsidRPr="003F61A2">
        <w:rPr>
          <w:rFonts w:ascii="Times New Roman" w:hAnsi="Times New Roman" w:cs="Times New Roman"/>
          <w:sz w:val="18"/>
          <w:szCs w:val="18"/>
        </w:rPr>
        <w:t xml:space="preserve">: North Bridge Visa Firm has highly professional immigration Attorneys who prepare your paperwork from the beginning. </w:t>
      </w:r>
    </w:p>
    <w:p w14:paraId="31E1EAFF" w14:textId="7E57C54E" w:rsidR="00184854" w:rsidRPr="00184854" w:rsidRDefault="00184854" w:rsidP="00184854">
      <w:pPr>
        <w:spacing w:after="0" w:line="360" w:lineRule="auto"/>
        <w:rPr>
          <w:rFonts w:ascii="Times New Roman" w:hAnsi="Times New Roman" w:cs="Times New Roman"/>
          <w:b/>
          <w:bCs/>
          <w:sz w:val="18"/>
          <w:szCs w:val="18"/>
        </w:rPr>
      </w:pPr>
      <w:r w:rsidRPr="00184854">
        <w:rPr>
          <w:rFonts w:ascii="Times New Roman" w:hAnsi="Times New Roman" w:cs="Times New Roman"/>
          <w:b/>
          <w:bCs/>
          <w:sz w:val="18"/>
          <w:szCs w:val="18"/>
        </w:rPr>
        <w:t>Fee Breakdown:</w:t>
      </w:r>
    </w:p>
    <w:tbl>
      <w:tblPr>
        <w:tblStyle w:val="TableGrid"/>
        <w:tblW w:w="0" w:type="auto"/>
        <w:tblLook w:val="04A0" w:firstRow="1" w:lastRow="0" w:firstColumn="1" w:lastColumn="0" w:noHBand="0" w:noVBand="1"/>
      </w:tblPr>
      <w:tblGrid>
        <w:gridCol w:w="2695"/>
        <w:gridCol w:w="2070"/>
      </w:tblGrid>
      <w:tr w:rsidR="00C041EC" w:rsidRPr="00184854" w14:paraId="3F124616" w14:textId="77777777" w:rsidTr="00184854">
        <w:tc>
          <w:tcPr>
            <w:tcW w:w="2695" w:type="dxa"/>
          </w:tcPr>
          <w:p w14:paraId="121153E0" w14:textId="4D667F18" w:rsidR="00C041EC" w:rsidRPr="00184854" w:rsidRDefault="00C041EC" w:rsidP="00184854">
            <w:pPr>
              <w:rPr>
                <w:rFonts w:ascii="Arial" w:hAnsi="Arial" w:cs="Arial"/>
                <w:sz w:val="18"/>
                <w:szCs w:val="18"/>
              </w:rPr>
            </w:pPr>
            <w:r w:rsidRPr="00184854">
              <w:rPr>
                <w:rFonts w:ascii="Arial" w:hAnsi="Arial" w:cs="Arial"/>
                <w:sz w:val="18"/>
                <w:szCs w:val="18"/>
              </w:rPr>
              <w:t>Bank Statement</w:t>
            </w:r>
          </w:p>
        </w:tc>
        <w:tc>
          <w:tcPr>
            <w:tcW w:w="2070" w:type="dxa"/>
          </w:tcPr>
          <w:p w14:paraId="3DCB65EF" w14:textId="31E151FD" w:rsidR="00C041EC" w:rsidRPr="00184854" w:rsidRDefault="00C041EC" w:rsidP="00184854">
            <w:pPr>
              <w:rPr>
                <w:rFonts w:ascii="Arial" w:hAnsi="Arial" w:cs="Arial"/>
                <w:sz w:val="18"/>
                <w:szCs w:val="18"/>
              </w:rPr>
            </w:pPr>
            <w:r w:rsidRPr="00184854">
              <w:rPr>
                <w:rFonts w:ascii="Arial" w:hAnsi="Arial" w:cs="Arial"/>
                <w:sz w:val="18"/>
                <w:szCs w:val="18"/>
              </w:rPr>
              <w:t>1 Crore</w:t>
            </w:r>
          </w:p>
        </w:tc>
      </w:tr>
      <w:tr w:rsidR="002B305B" w:rsidRPr="00184854" w14:paraId="31EF4F85" w14:textId="77777777" w:rsidTr="00184854">
        <w:tc>
          <w:tcPr>
            <w:tcW w:w="2695" w:type="dxa"/>
          </w:tcPr>
          <w:p w14:paraId="4C58C712" w14:textId="5EE6F2E1" w:rsidR="002B305B" w:rsidRPr="002B305B" w:rsidRDefault="002B305B" w:rsidP="002B305B">
            <w:pPr>
              <w:rPr>
                <w:rFonts w:ascii="Arial" w:hAnsi="Arial" w:cs="Arial"/>
                <w:sz w:val="16"/>
                <w:szCs w:val="16"/>
              </w:rPr>
            </w:pPr>
            <w:r w:rsidRPr="002B305B">
              <w:rPr>
                <w:rFonts w:ascii="Arial" w:hAnsi="Arial" w:cs="Arial"/>
                <w:sz w:val="16"/>
                <w:szCs w:val="16"/>
              </w:rPr>
              <w:t>IELTS/TOEFL, SAT/GRE/GMAT</w:t>
            </w:r>
          </w:p>
        </w:tc>
        <w:tc>
          <w:tcPr>
            <w:tcW w:w="2070" w:type="dxa"/>
          </w:tcPr>
          <w:p w14:paraId="04D9C88C" w14:textId="6F6B95F8" w:rsidR="002B305B" w:rsidRPr="00184854" w:rsidRDefault="002B305B" w:rsidP="00184854">
            <w:pPr>
              <w:rPr>
                <w:rFonts w:ascii="Arial" w:hAnsi="Arial" w:cs="Arial"/>
                <w:sz w:val="18"/>
                <w:szCs w:val="18"/>
              </w:rPr>
            </w:pPr>
            <w:r>
              <w:rPr>
                <w:rFonts w:ascii="Arial" w:hAnsi="Arial" w:cs="Arial"/>
                <w:sz w:val="18"/>
                <w:szCs w:val="18"/>
              </w:rPr>
              <w:t>55-60 PKR</w:t>
            </w:r>
          </w:p>
        </w:tc>
      </w:tr>
      <w:tr w:rsidR="00C041EC" w:rsidRPr="00184854" w14:paraId="45A5B043" w14:textId="77777777" w:rsidTr="00184854">
        <w:tc>
          <w:tcPr>
            <w:tcW w:w="2695" w:type="dxa"/>
          </w:tcPr>
          <w:p w14:paraId="14EA98F2" w14:textId="6B62D86B" w:rsidR="00C041EC" w:rsidRPr="00184854" w:rsidRDefault="00184854" w:rsidP="00C041EC">
            <w:pPr>
              <w:rPr>
                <w:rFonts w:ascii="Arial" w:hAnsi="Arial" w:cs="Arial"/>
                <w:sz w:val="18"/>
                <w:szCs w:val="18"/>
              </w:rPr>
            </w:pPr>
            <w:r w:rsidRPr="00184854">
              <w:rPr>
                <w:rFonts w:ascii="Arial" w:hAnsi="Arial" w:cs="Arial"/>
                <w:sz w:val="18"/>
                <w:szCs w:val="18"/>
              </w:rPr>
              <w:t>L</w:t>
            </w:r>
            <w:r w:rsidR="00B23C59" w:rsidRPr="00184854">
              <w:rPr>
                <w:rFonts w:ascii="Arial" w:hAnsi="Arial" w:cs="Arial"/>
                <w:sz w:val="18"/>
                <w:szCs w:val="18"/>
              </w:rPr>
              <w:t>awyer</w:t>
            </w:r>
            <w:r w:rsidR="00C041EC" w:rsidRPr="00184854">
              <w:rPr>
                <w:rFonts w:ascii="Arial" w:hAnsi="Arial" w:cs="Arial"/>
                <w:sz w:val="18"/>
                <w:szCs w:val="18"/>
              </w:rPr>
              <w:t xml:space="preserve"> Fee</w:t>
            </w:r>
          </w:p>
        </w:tc>
        <w:tc>
          <w:tcPr>
            <w:tcW w:w="2070" w:type="dxa"/>
          </w:tcPr>
          <w:p w14:paraId="06FA268D" w14:textId="173F0122" w:rsidR="00C041EC" w:rsidRPr="00184854" w:rsidRDefault="00184854" w:rsidP="00C041EC">
            <w:pPr>
              <w:rPr>
                <w:rFonts w:ascii="Arial" w:hAnsi="Arial" w:cs="Arial"/>
                <w:sz w:val="18"/>
                <w:szCs w:val="18"/>
              </w:rPr>
            </w:pPr>
            <w:r w:rsidRPr="00184854">
              <w:rPr>
                <w:rFonts w:ascii="Arial" w:hAnsi="Arial" w:cs="Arial"/>
                <w:sz w:val="18"/>
                <w:szCs w:val="18"/>
              </w:rPr>
              <w:t>3</w:t>
            </w:r>
            <w:r w:rsidR="00C041EC" w:rsidRPr="00184854">
              <w:rPr>
                <w:rFonts w:ascii="Arial" w:hAnsi="Arial" w:cs="Arial"/>
                <w:sz w:val="18"/>
                <w:szCs w:val="18"/>
              </w:rPr>
              <w:t xml:space="preserve"> Lakhs</w:t>
            </w:r>
          </w:p>
        </w:tc>
      </w:tr>
      <w:tr w:rsidR="00184854" w:rsidRPr="00184854" w14:paraId="29BE03B9" w14:textId="77777777" w:rsidTr="00184854">
        <w:tc>
          <w:tcPr>
            <w:tcW w:w="2695" w:type="dxa"/>
          </w:tcPr>
          <w:p w14:paraId="0556D3B8" w14:textId="4595CD89" w:rsidR="00184854" w:rsidRPr="00184854" w:rsidRDefault="00184854" w:rsidP="00C041EC">
            <w:pPr>
              <w:rPr>
                <w:rFonts w:ascii="Arial" w:hAnsi="Arial" w:cs="Arial"/>
                <w:sz w:val="18"/>
                <w:szCs w:val="18"/>
              </w:rPr>
            </w:pPr>
            <w:r w:rsidRPr="00184854">
              <w:rPr>
                <w:rFonts w:ascii="Arial" w:hAnsi="Arial" w:cs="Arial"/>
                <w:sz w:val="18"/>
                <w:szCs w:val="18"/>
              </w:rPr>
              <w:t>North Bridge Fee Office fee</w:t>
            </w:r>
          </w:p>
        </w:tc>
        <w:tc>
          <w:tcPr>
            <w:tcW w:w="2070" w:type="dxa"/>
          </w:tcPr>
          <w:p w14:paraId="6F04E47A" w14:textId="7AAA20DC" w:rsidR="00184854" w:rsidRPr="00184854" w:rsidRDefault="00184854" w:rsidP="00C041EC">
            <w:pPr>
              <w:rPr>
                <w:rFonts w:ascii="Arial" w:hAnsi="Arial" w:cs="Arial"/>
                <w:sz w:val="18"/>
                <w:szCs w:val="18"/>
              </w:rPr>
            </w:pPr>
            <w:r w:rsidRPr="00184854">
              <w:rPr>
                <w:rFonts w:ascii="Arial" w:hAnsi="Arial" w:cs="Arial"/>
                <w:sz w:val="18"/>
                <w:szCs w:val="18"/>
              </w:rPr>
              <w:t>2 Lakhs</w:t>
            </w:r>
          </w:p>
        </w:tc>
      </w:tr>
      <w:tr w:rsidR="00C041EC" w:rsidRPr="00184854" w14:paraId="48499579" w14:textId="77777777" w:rsidTr="00184854">
        <w:tc>
          <w:tcPr>
            <w:tcW w:w="2695" w:type="dxa"/>
          </w:tcPr>
          <w:p w14:paraId="538063FF" w14:textId="4559482C" w:rsidR="00C041EC" w:rsidRPr="00184854" w:rsidRDefault="00C041EC" w:rsidP="00C041EC">
            <w:pPr>
              <w:rPr>
                <w:rFonts w:ascii="Arial" w:hAnsi="Arial" w:cs="Arial"/>
                <w:sz w:val="18"/>
                <w:szCs w:val="18"/>
              </w:rPr>
            </w:pPr>
            <w:r w:rsidRPr="00184854">
              <w:rPr>
                <w:rFonts w:ascii="Arial" w:hAnsi="Arial" w:cs="Arial"/>
                <w:sz w:val="18"/>
                <w:szCs w:val="18"/>
              </w:rPr>
              <w:t>Evaluation Fee</w:t>
            </w:r>
          </w:p>
        </w:tc>
        <w:tc>
          <w:tcPr>
            <w:tcW w:w="2070" w:type="dxa"/>
          </w:tcPr>
          <w:p w14:paraId="7F891077" w14:textId="1FCD44A8" w:rsidR="00C041EC" w:rsidRPr="00184854" w:rsidRDefault="00C041EC" w:rsidP="00C041EC">
            <w:pPr>
              <w:rPr>
                <w:rFonts w:ascii="Arial" w:hAnsi="Arial" w:cs="Arial"/>
                <w:sz w:val="18"/>
                <w:szCs w:val="18"/>
              </w:rPr>
            </w:pPr>
            <w:r w:rsidRPr="00184854">
              <w:rPr>
                <w:rFonts w:ascii="Arial" w:hAnsi="Arial" w:cs="Arial"/>
                <w:sz w:val="18"/>
                <w:szCs w:val="18"/>
              </w:rPr>
              <w:t>83-85,000</w:t>
            </w:r>
          </w:p>
        </w:tc>
      </w:tr>
      <w:tr w:rsidR="00C041EC" w:rsidRPr="00184854" w14:paraId="183FF2BD" w14:textId="77777777" w:rsidTr="00184854">
        <w:tc>
          <w:tcPr>
            <w:tcW w:w="2695" w:type="dxa"/>
          </w:tcPr>
          <w:p w14:paraId="1F01BE3D" w14:textId="5430FF72" w:rsidR="00C041EC" w:rsidRPr="00184854" w:rsidRDefault="00C041EC" w:rsidP="00C041EC">
            <w:pPr>
              <w:rPr>
                <w:rFonts w:ascii="Arial" w:hAnsi="Arial" w:cs="Arial"/>
                <w:sz w:val="18"/>
                <w:szCs w:val="18"/>
              </w:rPr>
            </w:pPr>
            <w:r w:rsidRPr="00184854">
              <w:rPr>
                <w:rFonts w:ascii="Arial" w:hAnsi="Arial" w:cs="Arial"/>
                <w:sz w:val="18"/>
                <w:szCs w:val="18"/>
              </w:rPr>
              <w:t>SEVIS</w:t>
            </w:r>
          </w:p>
        </w:tc>
        <w:tc>
          <w:tcPr>
            <w:tcW w:w="2070" w:type="dxa"/>
          </w:tcPr>
          <w:p w14:paraId="20EBFC6F" w14:textId="3F33353B" w:rsidR="00C041EC" w:rsidRPr="00184854" w:rsidRDefault="00C041EC" w:rsidP="00C041EC">
            <w:pPr>
              <w:rPr>
                <w:rFonts w:ascii="Arial" w:hAnsi="Arial" w:cs="Arial"/>
                <w:sz w:val="18"/>
                <w:szCs w:val="18"/>
              </w:rPr>
            </w:pPr>
            <w:r w:rsidRPr="00184854">
              <w:rPr>
                <w:rFonts w:ascii="Arial" w:hAnsi="Arial" w:cs="Arial"/>
                <w:sz w:val="18"/>
                <w:szCs w:val="18"/>
              </w:rPr>
              <w:t>97,171.76</w:t>
            </w:r>
          </w:p>
        </w:tc>
      </w:tr>
      <w:tr w:rsidR="00C041EC" w:rsidRPr="00184854" w14:paraId="2AEF9CA6" w14:textId="77777777" w:rsidTr="00184854">
        <w:tc>
          <w:tcPr>
            <w:tcW w:w="2695" w:type="dxa"/>
          </w:tcPr>
          <w:p w14:paraId="592A9A6E" w14:textId="5ADDCA81" w:rsidR="00C041EC" w:rsidRPr="00184854" w:rsidRDefault="00C041EC" w:rsidP="00C041EC">
            <w:pPr>
              <w:rPr>
                <w:rFonts w:ascii="Arial" w:hAnsi="Arial" w:cs="Arial"/>
                <w:sz w:val="18"/>
                <w:szCs w:val="18"/>
              </w:rPr>
            </w:pPr>
            <w:r w:rsidRPr="00184854">
              <w:rPr>
                <w:rFonts w:ascii="Arial" w:hAnsi="Arial" w:cs="Arial"/>
                <w:sz w:val="18"/>
                <w:szCs w:val="18"/>
              </w:rPr>
              <w:t>Visa Fee</w:t>
            </w:r>
          </w:p>
        </w:tc>
        <w:tc>
          <w:tcPr>
            <w:tcW w:w="2070" w:type="dxa"/>
          </w:tcPr>
          <w:p w14:paraId="52734374" w14:textId="7B7FE13C" w:rsidR="00C041EC" w:rsidRPr="00184854" w:rsidRDefault="00C041EC" w:rsidP="00C041EC">
            <w:pPr>
              <w:rPr>
                <w:rFonts w:ascii="Arial" w:hAnsi="Arial" w:cs="Arial"/>
                <w:sz w:val="18"/>
                <w:szCs w:val="18"/>
              </w:rPr>
            </w:pPr>
            <w:r w:rsidRPr="00184854">
              <w:rPr>
                <w:rFonts w:ascii="Arial" w:hAnsi="Arial" w:cs="Arial"/>
                <w:sz w:val="18"/>
                <w:szCs w:val="18"/>
              </w:rPr>
              <w:t>51,362.2</w:t>
            </w:r>
          </w:p>
        </w:tc>
      </w:tr>
      <w:tr w:rsidR="00D20DF8" w:rsidRPr="00184854" w14:paraId="5BAECD51" w14:textId="77777777" w:rsidTr="00184854">
        <w:tc>
          <w:tcPr>
            <w:tcW w:w="2695" w:type="dxa"/>
          </w:tcPr>
          <w:p w14:paraId="186DA602" w14:textId="0DA4F013" w:rsidR="00D20DF8" w:rsidRPr="00184854" w:rsidRDefault="00D20DF8" w:rsidP="00C041EC">
            <w:pPr>
              <w:rPr>
                <w:rFonts w:ascii="Arial" w:hAnsi="Arial" w:cs="Arial"/>
                <w:sz w:val="18"/>
                <w:szCs w:val="18"/>
              </w:rPr>
            </w:pPr>
            <w:r w:rsidRPr="00184854">
              <w:rPr>
                <w:rFonts w:ascii="Arial" w:hAnsi="Arial" w:cs="Arial"/>
                <w:sz w:val="18"/>
                <w:szCs w:val="18"/>
              </w:rPr>
              <w:t>Total upfront Cost</w:t>
            </w:r>
          </w:p>
        </w:tc>
        <w:tc>
          <w:tcPr>
            <w:tcW w:w="2070" w:type="dxa"/>
          </w:tcPr>
          <w:p w14:paraId="418663C8" w14:textId="3EEAD3D6" w:rsidR="00D20DF8" w:rsidRPr="00184854" w:rsidRDefault="00D20DF8" w:rsidP="00C041EC">
            <w:pPr>
              <w:rPr>
                <w:rFonts w:ascii="Arial" w:hAnsi="Arial" w:cs="Arial"/>
                <w:sz w:val="18"/>
                <w:szCs w:val="18"/>
              </w:rPr>
            </w:pPr>
            <w:r w:rsidRPr="00184854">
              <w:rPr>
                <w:rFonts w:ascii="Arial" w:hAnsi="Arial" w:cs="Arial"/>
                <w:sz w:val="18"/>
                <w:szCs w:val="18"/>
              </w:rPr>
              <w:t>7 Lakhs, 35000</w:t>
            </w:r>
          </w:p>
        </w:tc>
      </w:tr>
    </w:tbl>
    <w:p w14:paraId="188FE387" w14:textId="5E923E8D" w:rsidR="00C041EC" w:rsidRPr="00C041EC" w:rsidRDefault="00C041EC" w:rsidP="00DB043B">
      <w:pPr>
        <w:spacing w:after="0" w:line="240" w:lineRule="auto"/>
        <w:rPr>
          <w:rFonts w:ascii="Times New Roman" w:hAnsi="Times New Roman" w:cs="Times New Roman"/>
          <w:sz w:val="18"/>
          <w:szCs w:val="18"/>
        </w:rPr>
      </w:pPr>
    </w:p>
    <w:p w14:paraId="300E7F09" w14:textId="77777777" w:rsidR="00141967" w:rsidRPr="003F61A2" w:rsidRDefault="006853D8" w:rsidP="00DB043B">
      <w:pPr>
        <w:spacing w:after="0" w:line="360" w:lineRule="auto"/>
        <w:rPr>
          <w:rFonts w:ascii="Times New Roman" w:hAnsi="Times New Roman" w:cs="Times New Roman"/>
          <w:sz w:val="18"/>
          <w:szCs w:val="18"/>
        </w:rPr>
      </w:pPr>
      <w:r w:rsidRPr="003F61A2">
        <w:rPr>
          <w:rFonts w:ascii="Times New Roman" w:hAnsi="Times New Roman" w:cs="Times New Roman"/>
          <w:sz w:val="18"/>
          <w:szCs w:val="18"/>
        </w:rPr>
        <w:t xml:space="preserve">Applying for an </w:t>
      </w:r>
      <w:r w:rsidR="008F7C34" w:rsidRPr="00F7797C">
        <w:rPr>
          <w:rFonts w:ascii="Times New Roman" w:hAnsi="Times New Roman" w:cs="Times New Roman"/>
          <w:b/>
          <w:bCs/>
          <w:sz w:val="18"/>
          <w:szCs w:val="18"/>
        </w:rPr>
        <w:t>F</w:t>
      </w:r>
      <w:r w:rsidR="008F7C34" w:rsidRPr="003F61A2">
        <w:rPr>
          <w:rFonts w:ascii="Times New Roman" w:hAnsi="Times New Roman" w:cs="Times New Roman"/>
          <w:sz w:val="18"/>
          <w:szCs w:val="18"/>
        </w:rPr>
        <w:t>-</w:t>
      </w:r>
      <w:r w:rsidR="008F7C34" w:rsidRPr="00F7797C">
        <w:rPr>
          <w:rFonts w:ascii="Times New Roman" w:hAnsi="Times New Roman" w:cs="Times New Roman"/>
          <w:b/>
          <w:bCs/>
          <w:sz w:val="18"/>
          <w:szCs w:val="18"/>
        </w:rPr>
        <w:t>1</w:t>
      </w:r>
      <w:r w:rsidR="008F7C34" w:rsidRPr="003F61A2">
        <w:rPr>
          <w:rFonts w:ascii="Times New Roman" w:hAnsi="Times New Roman" w:cs="Times New Roman"/>
          <w:sz w:val="18"/>
          <w:szCs w:val="18"/>
        </w:rPr>
        <w:t xml:space="preserve"> </w:t>
      </w:r>
      <w:r w:rsidR="008F7C34" w:rsidRPr="00F7797C">
        <w:rPr>
          <w:rFonts w:ascii="Times New Roman" w:hAnsi="Times New Roman" w:cs="Times New Roman"/>
          <w:b/>
          <w:bCs/>
          <w:sz w:val="18"/>
          <w:szCs w:val="18"/>
        </w:rPr>
        <w:t>student</w:t>
      </w:r>
      <w:r w:rsidR="008F7C34" w:rsidRPr="003F61A2">
        <w:rPr>
          <w:rFonts w:ascii="Times New Roman" w:hAnsi="Times New Roman" w:cs="Times New Roman"/>
          <w:sz w:val="18"/>
          <w:szCs w:val="18"/>
        </w:rPr>
        <w:t xml:space="preserve"> visa involves a 7-step process and requires</w:t>
      </w:r>
      <w:r w:rsidRPr="003F61A2">
        <w:rPr>
          <w:rFonts w:ascii="Times New Roman" w:hAnsi="Times New Roman" w:cs="Times New Roman"/>
          <w:sz w:val="18"/>
          <w:szCs w:val="18"/>
        </w:rPr>
        <w:t xml:space="preserve"> mandatory U.S. </w:t>
      </w:r>
    </w:p>
    <w:p w14:paraId="21EFBE32" w14:textId="37CC34B3" w:rsidR="00141967" w:rsidRPr="003F61A2" w:rsidRDefault="006853D8" w:rsidP="00DB043B">
      <w:pPr>
        <w:spacing w:after="0" w:line="360" w:lineRule="auto"/>
        <w:rPr>
          <w:rFonts w:ascii="Times New Roman" w:hAnsi="Times New Roman" w:cs="Times New Roman"/>
          <w:b/>
          <w:bCs/>
          <w:sz w:val="18"/>
          <w:szCs w:val="18"/>
        </w:rPr>
      </w:pPr>
      <w:r w:rsidRPr="003F61A2">
        <w:rPr>
          <w:rFonts w:ascii="Times New Roman" w:hAnsi="Times New Roman" w:cs="Times New Roman"/>
          <w:b/>
          <w:bCs/>
          <w:sz w:val="18"/>
          <w:szCs w:val="18"/>
        </w:rPr>
        <w:t xml:space="preserve">Step-by-Step </w:t>
      </w:r>
      <w:r w:rsidR="00141967" w:rsidRPr="003F61A2">
        <w:rPr>
          <w:rFonts w:ascii="Times New Roman" w:hAnsi="Times New Roman" w:cs="Times New Roman"/>
          <w:b/>
          <w:bCs/>
          <w:sz w:val="18"/>
          <w:szCs w:val="18"/>
        </w:rPr>
        <w:t>process with Fees:</w:t>
      </w:r>
    </w:p>
    <w:p w14:paraId="458983A8" w14:textId="77777777" w:rsidR="00A679BD" w:rsidRDefault="00141967" w:rsidP="003F61A2">
      <w:pPr>
        <w:pStyle w:val="ListParagraph"/>
        <w:numPr>
          <w:ilvl w:val="0"/>
          <w:numId w:val="12"/>
        </w:numPr>
        <w:spacing w:line="360" w:lineRule="auto"/>
        <w:rPr>
          <w:rFonts w:ascii="Times New Roman" w:hAnsi="Times New Roman" w:cs="Times New Roman"/>
          <w:sz w:val="18"/>
          <w:szCs w:val="18"/>
        </w:rPr>
      </w:pPr>
      <w:r w:rsidRPr="00A679BD">
        <w:rPr>
          <w:rFonts w:ascii="Times New Roman" w:hAnsi="Times New Roman" w:cs="Times New Roman"/>
          <w:b/>
          <w:bCs/>
          <w:sz w:val="18"/>
          <w:szCs w:val="18"/>
        </w:rPr>
        <w:t>Evaluation</w:t>
      </w:r>
      <w:r w:rsidRPr="00A679BD">
        <w:rPr>
          <w:rFonts w:ascii="Times New Roman" w:hAnsi="Times New Roman" w:cs="Times New Roman"/>
          <w:sz w:val="18"/>
          <w:szCs w:val="18"/>
        </w:rPr>
        <w:t xml:space="preserve"> </w:t>
      </w:r>
      <w:r w:rsidRPr="00A679BD">
        <w:rPr>
          <w:rFonts w:ascii="Times New Roman" w:hAnsi="Times New Roman" w:cs="Times New Roman"/>
          <w:b/>
          <w:bCs/>
          <w:sz w:val="18"/>
          <w:szCs w:val="18"/>
        </w:rPr>
        <w:t>Credentials</w:t>
      </w:r>
      <w:r w:rsidR="00A679BD" w:rsidRPr="00A679BD">
        <w:rPr>
          <w:rFonts w:ascii="Times New Roman" w:hAnsi="Times New Roman" w:cs="Times New Roman"/>
          <w:sz w:val="18"/>
          <w:szCs w:val="18"/>
        </w:rPr>
        <w:t>:</w:t>
      </w:r>
    </w:p>
    <w:p w14:paraId="06D11A3E" w14:textId="77777777" w:rsidR="00A679BD" w:rsidRDefault="00A679BD" w:rsidP="00A679BD">
      <w:pPr>
        <w:spacing w:line="360" w:lineRule="auto"/>
        <w:rPr>
          <w:rFonts w:ascii="Times New Roman" w:hAnsi="Times New Roman" w:cs="Times New Roman"/>
          <w:sz w:val="18"/>
          <w:szCs w:val="18"/>
        </w:rPr>
      </w:pPr>
      <w:r w:rsidRPr="00A679BD">
        <w:rPr>
          <w:rFonts w:ascii="Times New Roman" w:hAnsi="Times New Roman" w:cs="Times New Roman"/>
          <w:sz w:val="18"/>
          <w:szCs w:val="18"/>
        </w:rPr>
        <w:t xml:space="preserve"> This is a one-time fee</w:t>
      </w:r>
      <w:r w:rsidR="0017384E" w:rsidRPr="00A679BD">
        <w:rPr>
          <w:rFonts w:ascii="Times New Roman" w:hAnsi="Times New Roman" w:cs="Times New Roman"/>
          <w:sz w:val="18"/>
          <w:szCs w:val="18"/>
        </w:rPr>
        <w:t xml:space="preserve">: </w:t>
      </w:r>
      <w:r w:rsidR="00A073B2" w:rsidRPr="00A679BD">
        <w:rPr>
          <w:rFonts w:ascii="Times New Roman" w:hAnsi="Times New Roman" w:cs="Times New Roman"/>
          <w:sz w:val="18"/>
          <w:szCs w:val="18"/>
        </w:rPr>
        <w:t>(</w:t>
      </w:r>
      <w:r w:rsidR="0017384E" w:rsidRPr="00A679BD">
        <w:rPr>
          <w:rFonts w:ascii="Times New Roman" w:hAnsi="Times New Roman" w:cs="Times New Roman"/>
          <w:sz w:val="18"/>
          <w:szCs w:val="18"/>
        </w:rPr>
        <w:t>$300</w:t>
      </w:r>
      <w:r w:rsidR="00A073B2" w:rsidRPr="00A679BD">
        <w:rPr>
          <w:rFonts w:ascii="Times New Roman" w:hAnsi="Times New Roman" w:cs="Times New Roman"/>
          <w:sz w:val="18"/>
          <w:szCs w:val="18"/>
        </w:rPr>
        <w:t>)</w:t>
      </w:r>
      <w:r w:rsidR="00AB784F" w:rsidRPr="00A679BD">
        <w:rPr>
          <w:rFonts w:ascii="Times New Roman" w:hAnsi="Times New Roman" w:cs="Times New Roman"/>
          <w:sz w:val="18"/>
          <w:szCs w:val="18"/>
        </w:rPr>
        <w:t xml:space="preserve"> ₨</w:t>
      </w:r>
      <w:r w:rsidRPr="00A679BD">
        <w:rPr>
          <w:rFonts w:ascii="Times New Roman" w:hAnsi="Times New Roman" w:cs="Times New Roman"/>
          <w:sz w:val="18"/>
          <w:szCs w:val="18"/>
        </w:rPr>
        <w:t xml:space="preserve"> </w:t>
      </w:r>
      <w:r w:rsidR="00AB784F" w:rsidRPr="00A679BD">
        <w:rPr>
          <w:rFonts w:ascii="Times New Roman" w:hAnsi="Times New Roman" w:cs="Times New Roman"/>
          <w:sz w:val="18"/>
          <w:szCs w:val="18"/>
        </w:rPr>
        <w:t>83,400 to ₨</w:t>
      </w:r>
      <w:r w:rsidRPr="00A679BD">
        <w:rPr>
          <w:rFonts w:ascii="Times New Roman" w:hAnsi="Times New Roman" w:cs="Times New Roman"/>
          <w:sz w:val="18"/>
          <w:szCs w:val="18"/>
        </w:rPr>
        <w:t xml:space="preserve"> 85</w:t>
      </w:r>
      <w:r w:rsidR="00AB784F" w:rsidRPr="00A679BD">
        <w:rPr>
          <w:rFonts w:ascii="Times New Roman" w:hAnsi="Times New Roman" w:cs="Times New Roman"/>
          <w:sz w:val="18"/>
          <w:szCs w:val="18"/>
        </w:rPr>
        <w:t>,300 PKR</w:t>
      </w:r>
      <w:r w:rsidRPr="00A679BD">
        <w:rPr>
          <w:rFonts w:ascii="Times New Roman" w:hAnsi="Times New Roman" w:cs="Times New Roman"/>
          <w:sz w:val="18"/>
          <w:szCs w:val="18"/>
        </w:rPr>
        <w:t>, depending on the Dollar</w:t>
      </w:r>
      <w:r w:rsidRPr="00A679BD">
        <w:rPr>
          <w:rFonts w:ascii="Times New Roman" w:hAnsi="Times New Roman" w:cs="Times New Roman"/>
          <w:b/>
          <w:bCs/>
          <w:sz w:val="18"/>
          <w:szCs w:val="18"/>
        </w:rPr>
        <w:t xml:space="preserve"> </w:t>
      </w:r>
      <w:r w:rsidRPr="00A679BD">
        <w:rPr>
          <w:rFonts w:ascii="Times New Roman" w:hAnsi="Times New Roman" w:cs="Times New Roman"/>
          <w:sz w:val="18"/>
          <w:szCs w:val="18"/>
        </w:rPr>
        <w:t>Rate</w:t>
      </w:r>
      <w:r w:rsidRPr="00A679BD">
        <w:rPr>
          <w:rFonts w:ascii="Times New Roman" w:hAnsi="Times New Roman" w:cs="Times New Roman"/>
          <w:b/>
          <w:bCs/>
          <w:sz w:val="18"/>
          <w:szCs w:val="18"/>
        </w:rPr>
        <w:t xml:space="preserve">. </w:t>
      </w:r>
      <w:r w:rsidR="00A073B2" w:rsidRPr="00A679BD">
        <w:rPr>
          <w:rFonts w:ascii="Times New Roman" w:hAnsi="Times New Roman" w:cs="Times New Roman"/>
          <w:sz w:val="18"/>
          <w:szCs w:val="18"/>
        </w:rPr>
        <w:t xml:space="preserve">Remember: </w:t>
      </w:r>
    </w:p>
    <w:p w14:paraId="528E9666" w14:textId="344644FB" w:rsidR="00A073B2" w:rsidRPr="00A679BD" w:rsidRDefault="00A073B2" w:rsidP="00A679BD">
      <w:pPr>
        <w:spacing w:line="360" w:lineRule="auto"/>
        <w:rPr>
          <w:rFonts w:ascii="Times New Roman" w:hAnsi="Times New Roman" w:cs="Times New Roman"/>
          <w:sz w:val="18"/>
          <w:szCs w:val="18"/>
        </w:rPr>
      </w:pPr>
      <w:r w:rsidRPr="00A679BD">
        <w:rPr>
          <w:rFonts w:ascii="Times New Roman" w:hAnsi="Times New Roman" w:cs="Times New Roman"/>
          <w:sz w:val="18"/>
          <w:szCs w:val="18"/>
        </w:rPr>
        <w:t>This fee is paid to the evaluation organization that is recommended by the university where you want to apply. Every university has its own affiliated organization.</w:t>
      </w:r>
    </w:p>
    <w:p w14:paraId="49150D37" w14:textId="3C185374" w:rsidR="00141967" w:rsidRPr="003F61A2" w:rsidRDefault="00141967" w:rsidP="003F61A2">
      <w:pPr>
        <w:spacing w:line="360" w:lineRule="auto"/>
        <w:rPr>
          <w:rFonts w:ascii="Times New Roman" w:hAnsi="Times New Roman" w:cs="Times New Roman"/>
          <w:b/>
          <w:bCs/>
          <w:sz w:val="18"/>
          <w:szCs w:val="18"/>
        </w:rPr>
      </w:pPr>
      <w:r w:rsidRPr="003F61A2">
        <w:rPr>
          <w:rFonts w:ascii="Times New Roman" w:hAnsi="Times New Roman" w:cs="Times New Roman"/>
          <w:b/>
          <w:bCs/>
          <w:sz w:val="18"/>
          <w:szCs w:val="18"/>
        </w:rPr>
        <w:t>Foreign education transcripts will not be accepted</w:t>
      </w:r>
      <w:r w:rsidR="00F7797C">
        <w:rPr>
          <w:rFonts w:ascii="Times New Roman" w:hAnsi="Times New Roman" w:cs="Times New Roman"/>
          <w:b/>
          <w:bCs/>
          <w:sz w:val="18"/>
          <w:szCs w:val="18"/>
        </w:rPr>
        <w:t xml:space="preserve">: </w:t>
      </w:r>
      <w:r w:rsidRPr="003F61A2">
        <w:rPr>
          <w:rFonts w:ascii="Times New Roman" w:hAnsi="Times New Roman" w:cs="Times New Roman"/>
          <w:sz w:val="18"/>
          <w:szCs w:val="18"/>
        </w:rPr>
        <w:t>Foreign education (that is</w:t>
      </w:r>
      <w:r w:rsidR="0001151B" w:rsidRPr="003F61A2">
        <w:rPr>
          <w:rFonts w:ascii="Times New Roman" w:hAnsi="Times New Roman" w:cs="Times New Roman"/>
          <w:sz w:val="18"/>
          <w:szCs w:val="18"/>
        </w:rPr>
        <w:t>,</w:t>
      </w:r>
      <w:r w:rsidRPr="003F61A2">
        <w:rPr>
          <w:rFonts w:ascii="Times New Roman" w:hAnsi="Times New Roman" w:cs="Times New Roman"/>
          <w:sz w:val="18"/>
          <w:szCs w:val="18"/>
        </w:rPr>
        <w:t xml:space="preserve"> education acquired outside any U.S. State, the District of Columbia, the Commonwealth of Puerto Rico, a Trust Territory of the Pacific Islands, or any territory or possession of the United States) must be evaluated by a credential evaluation service to be given credit towards qualification. The Office of Personnel Management (OPM) and U.S. Department of Education provide guidelines on how the U.S. government evaluates an applicant’s foreign education.</w:t>
      </w:r>
    </w:p>
    <w:p w14:paraId="5D87A945" w14:textId="7682B704" w:rsidR="00141967" w:rsidRPr="003F61A2" w:rsidRDefault="00141967" w:rsidP="003F61A2">
      <w:pPr>
        <w:spacing w:line="360" w:lineRule="auto"/>
        <w:rPr>
          <w:rFonts w:ascii="Times New Roman" w:hAnsi="Times New Roman" w:cs="Times New Roman"/>
          <w:sz w:val="18"/>
          <w:szCs w:val="18"/>
        </w:rPr>
      </w:pPr>
      <w:r w:rsidRPr="003F61A2">
        <w:rPr>
          <w:rFonts w:ascii="Times New Roman" w:hAnsi="Times New Roman" w:cs="Times New Roman"/>
          <w:b/>
          <w:bCs/>
          <w:sz w:val="18"/>
          <w:szCs w:val="18"/>
        </w:rPr>
        <w:t>Recognition of Foreign Qualifications</w:t>
      </w:r>
      <w:r w:rsidR="00F7797C">
        <w:rPr>
          <w:rFonts w:ascii="Times New Roman" w:hAnsi="Times New Roman" w:cs="Times New Roman"/>
          <w:b/>
          <w:bCs/>
          <w:sz w:val="18"/>
          <w:szCs w:val="18"/>
        </w:rPr>
        <w:t xml:space="preserve">: </w:t>
      </w:r>
      <w:r w:rsidRPr="003F61A2">
        <w:rPr>
          <w:rFonts w:ascii="Times New Roman" w:hAnsi="Times New Roman" w:cs="Times New Roman"/>
          <w:sz w:val="18"/>
          <w:szCs w:val="18"/>
        </w:rPr>
        <w:t>In the United States, the competent authorities for recognizing previous education and qualifications include entities such as the following:</w:t>
      </w:r>
    </w:p>
    <w:p w14:paraId="3875AA83" w14:textId="46FA0E9D" w:rsidR="00141967" w:rsidRPr="003F61A2" w:rsidRDefault="00141967" w:rsidP="00864ACC">
      <w:pPr>
        <w:numPr>
          <w:ilvl w:val="0"/>
          <w:numId w:val="13"/>
        </w:numPr>
        <w:spacing w:after="0" w:line="360" w:lineRule="auto"/>
        <w:jc w:val="both"/>
        <w:rPr>
          <w:rFonts w:ascii="Times New Roman" w:hAnsi="Times New Roman" w:cs="Times New Roman"/>
          <w:sz w:val="18"/>
          <w:szCs w:val="18"/>
        </w:rPr>
      </w:pPr>
      <w:r w:rsidRPr="003F61A2">
        <w:rPr>
          <w:rFonts w:ascii="Times New Roman" w:hAnsi="Times New Roman" w:cs="Times New Roman"/>
          <w:sz w:val="18"/>
          <w:szCs w:val="18"/>
        </w:rPr>
        <w:t>Educational Institutions (for those seeking to study)</w:t>
      </w:r>
    </w:p>
    <w:p w14:paraId="151B3364" w14:textId="77777777" w:rsidR="00141967" w:rsidRPr="003F61A2" w:rsidRDefault="00141967" w:rsidP="00864ACC">
      <w:pPr>
        <w:numPr>
          <w:ilvl w:val="0"/>
          <w:numId w:val="13"/>
        </w:numPr>
        <w:spacing w:after="0" w:line="360" w:lineRule="auto"/>
        <w:jc w:val="both"/>
        <w:rPr>
          <w:rFonts w:ascii="Times New Roman" w:hAnsi="Times New Roman" w:cs="Times New Roman"/>
          <w:sz w:val="18"/>
          <w:szCs w:val="18"/>
        </w:rPr>
      </w:pPr>
      <w:r w:rsidRPr="003F61A2">
        <w:rPr>
          <w:rFonts w:ascii="Times New Roman" w:hAnsi="Times New Roman" w:cs="Times New Roman"/>
          <w:sz w:val="18"/>
          <w:szCs w:val="18"/>
        </w:rPr>
        <w:t>Employers (for those seeking employment)</w:t>
      </w:r>
    </w:p>
    <w:p w14:paraId="4F8F47F6" w14:textId="77777777" w:rsidR="00141967" w:rsidRPr="003F61A2" w:rsidRDefault="00141967" w:rsidP="00864ACC">
      <w:pPr>
        <w:numPr>
          <w:ilvl w:val="0"/>
          <w:numId w:val="13"/>
        </w:numPr>
        <w:spacing w:after="0" w:line="360" w:lineRule="auto"/>
        <w:jc w:val="both"/>
        <w:rPr>
          <w:rFonts w:ascii="Times New Roman" w:hAnsi="Times New Roman" w:cs="Times New Roman"/>
          <w:sz w:val="18"/>
          <w:szCs w:val="18"/>
        </w:rPr>
      </w:pPr>
      <w:r w:rsidRPr="003F61A2">
        <w:rPr>
          <w:rFonts w:ascii="Times New Roman" w:hAnsi="Times New Roman" w:cs="Times New Roman"/>
          <w:sz w:val="18"/>
          <w:szCs w:val="18"/>
        </w:rPr>
        <w:t>State-Level Licensing Authorities (for those seeking professional licensure)</w:t>
      </w:r>
    </w:p>
    <w:p w14:paraId="46C890E4" w14:textId="77777777" w:rsidR="00141967" w:rsidRPr="003F61A2" w:rsidRDefault="00141967" w:rsidP="00864ACC">
      <w:pPr>
        <w:numPr>
          <w:ilvl w:val="0"/>
          <w:numId w:val="13"/>
        </w:numPr>
        <w:spacing w:after="0" w:line="360" w:lineRule="auto"/>
        <w:jc w:val="both"/>
        <w:rPr>
          <w:rFonts w:ascii="Times New Roman" w:hAnsi="Times New Roman" w:cs="Times New Roman"/>
          <w:sz w:val="18"/>
          <w:szCs w:val="18"/>
        </w:rPr>
      </w:pPr>
      <w:r w:rsidRPr="003F61A2">
        <w:rPr>
          <w:rFonts w:ascii="Times New Roman" w:hAnsi="Times New Roman" w:cs="Times New Roman"/>
          <w:sz w:val="18"/>
          <w:szCs w:val="18"/>
        </w:rPr>
        <w:t>Federal Immigration Authorities (for those seeking to obtain/change visa status)</w:t>
      </w:r>
    </w:p>
    <w:p w14:paraId="176B6395" w14:textId="77777777" w:rsidR="00141967" w:rsidRPr="003F61A2" w:rsidRDefault="00141967" w:rsidP="003F61A2">
      <w:pPr>
        <w:spacing w:line="360" w:lineRule="auto"/>
        <w:rPr>
          <w:rFonts w:ascii="Times New Roman" w:hAnsi="Times New Roman" w:cs="Times New Roman"/>
          <w:sz w:val="18"/>
          <w:szCs w:val="18"/>
        </w:rPr>
      </w:pPr>
      <w:r w:rsidRPr="003F61A2">
        <w:rPr>
          <w:rFonts w:ascii="Times New Roman" w:hAnsi="Times New Roman" w:cs="Times New Roman"/>
          <w:sz w:val="18"/>
          <w:szCs w:val="18"/>
        </w:rPr>
        <w:t>In some instances, the entities mentioned above will evaluate foreign credentials themselves. However, in most instances, they will request that you obtain a </w:t>
      </w:r>
      <w:r w:rsidRPr="003F61A2">
        <w:rPr>
          <w:rFonts w:ascii="Times New Roman" w:hAnsi="Times New Roman" w:cs="Times New Roman"/>
          <w:b/>
          <w:bCs/>
          <w:sz w:val="18"/>
          <w:szCs w:val="18"/>
        </w:rPr>
        <w:t>credential evaluation</w:t>
      </w:r>
      <w:r w:rsidRPr="003F61A2">
        <w:rPr>
          <w:rFonts w:ascii="Times New Roman" w:hAnsi="Times New Roman" w:cs="Times New Roman"/>
          <w:sz w:val="18"/>
          <w:szCs w:val="18"/>
        </w:rPr>
        <w:t> to determine how one’s non-U.S. credentials compare with U.S. credentials. Such evaluations are carried out by private, non-governmental entities for a fee.</w:t>
      </w:r>
    </w:p>
    <w:p w14:paraId="0DD7FC0F" w14:textId="77777777" w:rsidR="00141967" w:rsidRPr="003F61A2" w:rsidRDefault="00141967" w:rsidP="003F61A2">
      <w:pPr>
        <w:spacing w:line="360" w:lineRule="auto"/>
        <w:rPr>
          <w:rFonts w:ascii="Times New Roman" w:hAnsi="Times New Roman" w:cs="Times New Roman"/>
          <w:sz w:val="18"/>
          <w:szCs w:val="18"/>
        </w:rPr>
      </w:pPr>
      <w:r w:rsidRPr="003F61A2">
        <w:rPr>
          <w:rFonts w:ascii="Times New Roman" w:hAnsi="Times New Roman" w:cs="Times New Roman"/>
          <w:b/>
          <w:bCs/>
          <w:i/>
          <w:iCs/>
          <w:sz w:val="18"/>
          <w:szCs w:val="18"/>
        </w:rPr>
        <w:t>Note</w:t>
      </w:r>
      <w:r w:rsidRPr="003F61A2">
        <w:rPr>
          <w:rFonts w:ascii="Times New Roman" w:hAnsi="Times New Roman" w:cs="Times New Roman"/>
          <w:i/>
          <w:iCs/>
          <w:sz w:val="18"/>
          <w:szCs w:val="18"/>
        </w:rPr>
        <w:t>: The U.S. Department of Education does</w:t>
      </w:r>
      <w:r w:rsidRPr="003F61A2">
        <w:rPr>
          <w:rFonts w:ascii="Times New Roman" w:hAnsi="Times New Roman" w:cs="Times New Roman"/>
          <w:b/>
          <w:bCs/>
          <w:i/>
          <w:iCs/>
          <w:sz w:val="18"/>
          <w:szCs w:val="18"/>
        </w:rPr>
        <w:t> not</w:t>
      </w:r>
      <w:r w:rsidRPr="003F61A2">
        <w:rPr>
          <w:rFonts w:ascii="Times New Roman" w:hAnsi="Times New Roman" w:cs="Times New Roman"/>
          <w:i/>
          <w:iCs/>
          <w:sz w:val="18"/>
          <w:szCs w:val="18"/>
        </w:rPr>
        <w:t> evaluate foreign qualifications or degrees. Please </w:t>
      </w:r>
      <w:r w:rsidRPr="003F61A2">
        <w:rPr>
          <w:rFonts w:ascii="Times New Roman" w:hAnsi="Times New Roman" w:cs="Times New Roman"/>
          <w:b/>
          <w:bCs/>
          <w:i/>
          <w:iCs/>
          <w:sz w:val="18"/>
          <w:szCs w:val="18"/>
        </w:rPr>
        <w:t>do not </w:t>
      </w:r>
      <w:r w:rsidRPr="003F61A2">
        <w:rPr>
          <w:rFonts w:ascii="Times New Roman" w:hAnsi="Times New Roman" w:cs="Times New Roman"/>
          <w:i/>
          <w:iCs/>
          <w:sz w:val="18"/>
          <w:szCs w:val="18"/>
        </w:rPr>
        <w:t>submit evaluation requests or related documentation to the Department.</w:t>
      </w:r>
    </w:p>
    <w:p w14:paraId="02AED34B" w14:textId="3332A685" w:rsidR="00141967" w:rsidRPr="003F61A2" w:rsidRDefault="00141967" w:rsidP="003F61A2">
      <w:pPr>
        <w:spacing w:line="360" w:lineRule="auto"/>
        <w:rPr>
          <w:rFonts w:ascii="Times New Roman" w:hAnsi="Times New Roman" w:cs="Times New Roman"/>
          <w:sz w:val="18"/>
          <w:szCs w:val="18"/>
        </w:rPr>
      </w:pPr>
      <w:r w:rsidRPr="003F61A2">
        <w:rPr>
          <w:rFonts w:ascii="Times New Roman" w:hAnsi="Times New Roman" w:cs="Times New Roman"/>
          <w:b/>
          <w:bCs/>
          <w:sz w:val="18"/>
          <w:szCs w:val="18"/>
          <w:u w:val="single"/>
        </w:rPr>
        <w:lastRenderedPageBreak/>
        <w:t>To Study</w:t>
      </w:r>
      <w:r w:rsidR="00A679BD">
        <w:rPr>
          <w:rFonts w:ascii="Times New Roman" w:hAnsi="Times New Roman" w:cs="Times New Roman"/>
          <w:b/>
          <w:bCs/>
          <w:sz w:val="18"/>
          <w:szCs w:val="18"/>
          <w:u w:val="single"/>
        </w:rPr>
        <w:t xml:space="preserve">: </w:t>
      </w:r>
      <w:r w:rsidRPr="003F61A2">
        <w:rPr>
          <w:rFonts w:ascii="Times New Roman" w:hAnsi="Times New Roman" w:cs="Times New Roman"/>
          <w:sz w:val="18"/>
          <w:szCs w:val="18"/>
        </w:rPr>
        <w:t>When seeking admission to an educational institution, the competent authority for recognizing previous education and qualifications is the school or higher education institution in which you seek to enroll. Contact the admissions office for instructions. Many institutions and schools evaluate credentials themselves, while some will refer you to a credential evaluation service. (See the U.S. Department of State’s </w:t>
      </w:r>
      <w:hyperlink r:id="rId9" w:history="1">
        <w:r w:rsidRPr="003F61A2">
          <w:rPr>
            <w:rStyle w:val="Hyperlink"/>
            <w:rFonts w:ascii="Times New Roman" w:hAnsi="Times New Roman" w:cs="Times New Roman"/>
            <w:sz w:val="18"/>
            <w:szCs w:val="18"/>
          </w:rPr>
          <w:t>Education</w:t>
        </w:r>
        <w:r w:rsidR="00105995">
          <w:rPr>
            <w:rStyle w:val="Hyperlink"/>
            <w:rFonts w:ascii="Times New Roman" w:hAnsi="Times New Roman" w:cs="Times New Roman"/>
            <w:sz w:val="18"/>
            <w:szCs w:val="18"/>
          </w:rPr>
          <w:t xml:space="preserve"> </w:t>
        </w:r>
        <w:r w:rsidRPr="003F61A2">
          <w:rPr>
            <w:rStyle w:val="Hyperlink"/>
            <w:rFonts w:ascii="Times New Roman" w:hAnsi="Times New Roman" w:cs="Times New Roman"/>
            <w:sz w:val="18"/>
            <w:szCs w:val="18"/>
          </w:rPr>
          <w:t>USA</w:t>
        </w:r>
      </w:hyperlink>
      <w:r w:rsidR="00BC5BDF">
        <w:rPr>
          <w:rFonts w:ascii="Times New Roman" w:hAnsi="Times New Roman" w:cs="Times New Roman"/>
          <w:sz w:val="18"/>
          <w:szCs w:val="18"/>
        </w:rPr>
        <w:t>(</w:t>
      </w:r>
      <w:hyperlink r:id="rId10" w:history="1">
        <w:r w:rsidR="00BC5BDF" w:rsidRPr="00C72E3F">
          <w:rPr>
            <w:rStyle w:val="Hyperlink"/>
            <w:rFonts w:ascii="Times New Roman" w:hAnsi="Times New Roman" w:cs="Times New Roman"/>
            <w:sz w:val="18"/>
            <w:szCs w:val="18"/>
          </w:rPr>
          <w:t>https://educationusa.state.gov/</w:t>
        </w:r>
      </w:hyperlink>
      <w:r w:rsidR="00BC5BDF">
        <w:rPr>
          <w:rFonts w:ascii="Times New Roman" w:hAnsi="Times New Roman" w:cs="Times New Roman"/>
          <w:sz w:val="18"/>
          <w:szCs w:val="18"/>
        </w:rPr>
        <w:t xml:space="preserve"> )</w:t>
      </w:r>
      <w:r w:rsidRPr="003F61A2">
        <w:rPr>
          <w:rFonts w:ascii="Times New Roman" w:hAnsi="Times New Roman" w:cs="Times New Roman"/>
          <w:sz w:val="18"/>
          <w:szCs w:val="18"/>
        </w:rPr>
        <w:t> page for additional information.</w:t>
      </w:r>
    </w:p>
    <w:p w14:paraId="59E13AE6" w14:textId="136A0C99" w:rsidR="00F53FFC" w:rsidRPr="003F61A2" w:rsidRDefault="00141967" w:rsidP="003F61A2">
      <w:pPr>
        <w:spacing w:line="360" w:lineRule="auto"/>
        <w:rPr>
          <w:rFonts w:ascii="Times New Roman" w:hAnsi="Times New Roman" w:cs="Times New Roman"/>
          <w:sz w:val="18"/>
          <w:szCs w:val="18"/>
        </w:rPr>
      </w:pPr>
      <w:r w:rsidRPr="003F61A2">
        <w:rPr>
          <w:rFonts w:ascii="Times New Roman" w:hAnsi="Times New Roman" w:cs="Times New Roman"/>
          <w:b/>
          <w:bCs/>
          <w:sz w:val="18"/>
          <w:szCs w:val="18"/>
          <w:u w:val="single"/>
        </w:rPr>
        <w:t>To Work</w:t>
      </w:r>
      <w:r w:rsidR="00A679BD">
        <w:rPr>
          <w:rFonts w:ascii="Times New Roman" w:hAnsi="Times New Roman" w:cs="Times New Roman"/>
          <w:b/>
          <w:bCs/>
          <w:sz w:val="18"/>
          <w:szCs w:val="18"/>
          <w:u w:val="single"/>
        </w:rPr>
        <w:t xml:space="preserve">: </w:t>
      </w:r>
      <w:r w:rsidRPr="003F61A2">
        <w:rPr>
          <w:rFonts w:ascii="Times New Roman" w:hAnsi="Times New Roman" w:cs="Times New Roman"/>
          <w:sz w:val="18"/>
          <w:szCs w:val="18"/>
        </w:rPr>
        <w:t xml:space="preserve">When seeking employment, the competent authority for recognizing previous education and qualifications is the employer. For instructions regarding the evaluation of foreign credentials, contact the human resources office of the prospective employer. Some employers will recommend or require that you use a specific credential evaluation </w:t>
      </w:r>
      <w:r w:rsidR="00F53FFC" w:rsidRPr="003F61A2">
        <w:rPr>
          <w:rFonts w:ascii="Times New Roman" w:hAnsi="Times New Roman" w:cs="Times New Roman"/>
          <w:sz w:val="18"/>
          <w:szCs w:val="18"/>
        </w:rPr>
        <w:t>service.</w:t>
      </w:r>
    </w:p>
    <w:p w14:paraId="36F2AB98" w14:textId="77777777" w:rsidR="00141967" w:rsidRPr="003F61A2" w:rsidRDefault="00141967" w:rsidP="003F61A2">
      <w:pPr>
        <w:spacing w:line="360" w:lineRule="auto"/>
        <w:rPr>
          <w:rFonts w:ascii="Times New Roman" w:hAnsi="Times New Roman" w:cs="Times New Roman"/>
          <w:sz w:val="18"/>
          <w:szCs w:val="18"/>
        </w:rPr>
      </w:pPr>
      <w:r w:rsidRPr="003F61A2">
        <w:rPr>
          <w:rFonts w:ascii="Times New Roman" w:hAnsi="Times New Roman" w:cs="Times New Roman"/>
          <w:sz w:val="18"/>
          <w:szCs w:val="18"/>
        </w:rPr>
        <w:t>Important Notes Regarding Credential Evaluation Services</w:t>
      </w:r>
    </w:p>
    <w:p w14:paraId="16ADAADB" w14:textId="77777777" w:rsidR="00141967" w:rsidRPr="003F61A2" w:rsidRDefault="00141967" w:rsidP="003F61A2">
      <w:pPr>
        <w:numPr>
          <w:ilvl w:val="0"/>
          <w:numId w:val="14"/>
        </w:numPr>
        <w:spacing w:line="360" w:lineRule="auto"/>
        <w:rPr>
          <w:rFonts w:ascii="Times New Roman" w:hAnsi="Times New Roman" w:cs="Times New Roman"/>
          <w:sz w:val="18"/>
          <w:szCs w:val="18"/>
        </w:rPr>
      </w:pPr>
      <w:r w:rsidRPr="003F61A2">
        <w:rPr>
          <w:rFonts w:ascii="Times New Roman" w:hAnsi="Times New Roman" w:cs="Times New Roman"/>
          <w:b/>
          <w:bCs/>
          <w:sz w:val="18"/>
          <w:szCs w:val="18"/>
        </w:rPr>
        <w:t>There is no federal regulation of credential evaluation services. </w:t>
      </w:r>
      <w:r w:rsidRPr="003F61A2">
        <w:rPr>
          <w:rFonts w:ascii="Times New Roman" w:hAnsi="Times New Roman" w:cs="Times New Roman"/>
          <w:sz w:val="18"/>
          <w:szCs w:val="18"/>
        </w:rPr>
        <w:t>The U.S. Department of Education does not endorse or recommend any individual credential evaluation service or any individual association of credential evaluation services.</w:t>
      </w:r>
    </w:p>
    <w:p w14:paraId="1F8055B9" w14:textId="28646800" w:rsidR="00141967" w:rsidRPr="003F61A2" w:rsidRDefault="00141967" w:rsidP="003F61A2">
      <w:pPr>
        <w:numPr>
          <w:ilvl w:val="0"/>
          <w:numId w:val="14"/>
        </w:numPr>
        <w:spacing w:line="360" w:lineRule="auto"/>
        <w:rPr>
          <w:rFonts w:ascii="Times New Roman" w:hAnsi="Times New Roman" w:cs="Times New Roman"/>
          <w:sz w:val="18"/>
          <w:szCs w:val="18"/>
        </w:rPr>
      </w:pPr>
      <w:r w:rsidRPr="003F61A2">
        <w:rPr>
          <w:rFonts w:ascii="Times New Roman" w:hAnsi="Times New Roman" w:cs="Times New Roman"/>
          <w:b/>
          <w:bCs/>
          <w:sz w:val="18"/>
          <w:szCs w:val="18"/>
        </w:rPr>
        <w:t>Use a credential evaluation service recommended by the employer, education institution, or state licensing authority to which you are applying.</w:t>
      </w:r>
      <w:r w:rsidRPr="003F61A2">
        <w:rPr>
          <w:rFonts w:ascii="Times New Roman" w:hAnsi="Times New Roman" w:cs="Times New Roman"/>
          <w:sz w:val="18"/>
          <w:szCs w:val="18"/>
        </w:rPr>
        <w:t> If no specific credential evaluation service is recommended, you can search online to identify a credential evaluation service on your own.</w:t>
      </w:r>
    </w:p>
    <w:p w14:paraId="19655C99" w14:textId="77777777" w:rsidR="00141967" w:rsidRPr="003F61A2" w:rsidRDefault="00141967" w:rsidP="003F61A2">
      <w:pPr>
        <w:numPr>
          <w:ilvl w:val="0"/>
          <w:numId w:val="14"/>
        </w:numPr>
        <w:spacing w:line="360" w:lineRule="auto"/>
        <w:rPr>
          <w:rFonts w:ascii="Times New Roman" w:hAnsi="Times New Roman" w:cs="Times New Roman"/>
          <w:sz w:val="18"/>
          <w:szCs w:val="18"/>
        </w:rPr>
      </w:pPr>
      <w:r w:rsidRPr="003F61A2">
        <w:rPr>
          <w:rFonts w:ascii="Times New Roman" w:hAnsi="Times New Roman" w:cs="Times New Roman"/>
          <w:b/>
          <w:bCs/>
          <w:sz w:val="18"/>
          <w:szCs w:val="18"/>
        </w:rPr>
        <w:t>Credential evaluations are not free. </w:t>
      </w:r>
      <w:r w:rsidRPr="003F61A2">
        <w:rPr>
          <w:rFonts w:ascii="Times New Roman" w:hAnsi="Times New Roman" w:cs="Times New Roman"/>
          <w:sz w:val="18"/>
          <w:szCs w:val="18"/>
        </w:rPr>
        <w:t>The cost will vary according to the complexity of the case and the amount of documentation you can provide.</w:t>
      </w:r>
    </w:p>
    <w:p w14:paraId="609E0A82" w14:textId="77777777" w:rsidR="00141967" w:rsidRPr="003F61A2" w:rsidRDefault="00141967" w:rsidP="003F61A2">
      <w:pPr>
        <w:numPr>
          <w:ilvl w:val="0"/>
          <w:numId w:val="14"/>
        </w:numPr>
        <w:spacing w:line="360" w:lineRule="auto"/>
        <w:rPr>
          <w:rFonts w:ascii="Times New Roman" w:hAnsi="Times New Roman" w:cs="Times New Roman"/>
          <w:sz w:val="18"/>
          <w:szCs w:val="18"/>
        </w:rPr>
      </w:pPr>
      <w:r w:rsidRPr="003F61A2">
        <w:rPr>
          <w:rFonts w:ascii="Times New Roman" w:hAnsi="Times New Roman" w:cs="Times New Roman"/>
          <w:b/>
          <w:bCs/>
          <w:sz w:val="18"/>
          <w:szCs w:val="18"/>
        </w:rPr>
        <w:t>Credential evaluations are done on an individual, case-by-case basis and take into consideration various factors.</w:t>
      </w:r>
      <w:r w:rsidRPr="003F61A2">
        <w:rPr>
          <w:rFonts w:ascii="Times New Roman" w:hAnsi="Times New Roman" w:cs="Times New Roman"/>
          <w:sz w:val="18"/>
          <w:szCs w:val="18"/>
        </w:rPr>
        <w:t> Different credential evaluation services might evaluate credentials differently, according to their criteria.</w:t>
      </w:r>
    </w:p>
    <w:p w14:paraId="2A060E85" w14:textId="77777777" w:rsidR="00141967" w:rsidRPr="003F61A2" w:rsidRDefault="00141967" w:rsidP="003F61A2">
      <w:pPr>
        <w:numPr>
          <w:ilvl w:val="0"/>
          <w:numId w:val="14"/>
        </w:numPr>
        <w:spacing w:line="360" w:lineRule="auto"/>
        <w:rPr>
          <w:rFonts w:ascii="Times New Roman" w:hAnsi="Times New Roman" w:cs="Times New Roman"/>
          <w:sz w:val="18"/>
          <w:szCs w:val="18"/>
        </w:rPr>
      </w:pPr>
      <w:r w:rsidRPr="003F61A2">
        <w:rPr>
          <w:rFonts w:ascii="Times New Roman" w:hAnsi="Times New Roman" w:cs="Times New Roman"/>
          <w:b/>
          <w:bCs/>
          <w:sz w:val="18"/>
          <w:szCs w:val="18"/>
        </w:rPr>
        <w:t>Credential evaluation services generally require English translations of any non-English documents.</w:t>
      </w:r>
      <w:r w:rsidRPr="003F61A2">
        <w:rPr>
          <w:rFonts w:ascii="Times New Roman" w:hAnsi="Times New Roman" w:cs="Times New Roman"/>
          <w:sz w:val="18"/>
          <w:szCs w:val="18"/>
        </w:rPr>
        <w:t> For details regarding requirements, consult the entity that will evaluate your credentials.</w:t>
      </w:r>
    </w:p>
    <w:p w14:paraId="6FBB8F85" w14:textId="478D77F8" w:rsidR="00141967" w:rsidRPr="003F61A2" w:rsidRDefault="00141967" w:rsidP="003F61A2">
      <w:pPr>
        <w:numPr>
          <w:ilvl w:val="0"/>
          <w:numId w:val="14"/>
        </w:numPr>
        <w:pBdr>
          <w:bottom w:val="single" w:sz="12" w:space="1" w:color="auto"/>
        </w:pBdr>
        <w:spacing w:line="360" w:lineRule="auto"/>
        <w:rPr>
          <w:rFonts w:ascii="Times New Roman" w:hAnsi="Times New Roman" w:cs="Times New Roman"/>
          <w:sz w:val="18"/>
          <w:szCs w:val="18"/>
        </w:rPr>
      </w:pPr>
      <w:r w:rsidRPr="003F61A2">
        <w:rPr>
          <w:rFonts w:ascii="Times New Roman" w:hAnsi="Times New Roman" w:cs="Times New Roman"/>
          <w:b/>
          <w:bCs/>
          <w:sz w:val="18"/>
          <w:szCs w:val="18"/>
        </w:rPr>
        <w:t>Credential evaluation services generally have in place a process to appeal their recommendations.</w:t>
      </w:r>
      <w:r w:rsidRPr="003F61A2">
        <w:rPr>
          <w:rFonts w:ascii="Times New Roman" w:hAnsi="Times New Roman" w:cs="Times New Roman"/>
          <w:sz w:val="18"/>
          <w:szCs w:val="18"/>
        </w:rPr>
        <w:t> If needed, make use of the appeals process provided by the credential evaluation service. (The U.S. federal government has no role in credential evaluation appeals.)</w:t>
      </w:r>
    </w:p>
    <w:p w14:paraId="7E5A6EBD" w14:textId="77777777" w:rsidR="00D5109E" w:rsidRPr="003F61A2" w:rsidRDefault="00D5109E" w:rsidP="003F61A2">
      <w:pPr>
        <w:numPr>
          <w:ilvl w:val="0"/>
          <w:numId w:val="12"/>
        </w:numPr>
        <w:spacing w:line="360" w:lineRule="auto"/>
        <w:rPr>
          <w:rFonts w:ascii="Times New Roman" w:hAnsi="Times New Roman" w:cs="Times New Roman"/>
          <w:sz w:val="18"/>
          <w:szCs w:val="18"/>
        </w:rPr>
      </w:pPr>
      <w:r w:rsidRPr="003F61A2">
        <w:rPr>
          <w:rFonts w:ascii="Times New Roman" w:hAnsi="Times New Roman" w:cs="Times New Roman"/>
          <w:b/>
          <w:bCs/>
          <w:sz w:val="18"/>
          <w:szCs w:val="18"/>
        </w:rPr>
        <w:t>University Application Fee:</w:t>
      </w:r>
      <w:r w:rsidRPr="003F61A2">
        <w:rPr>
          <w:rFonts w:ascii="Times New Roman" w:hAnsi="Times New Roman" w:cs="Times New Roman"/>
          <w:sz w:val="18"/>
          <w:szCs w:val="18"/>
        </w:rPr>
        <w:t xml:space="preserve"> Submit your application in your desired major at the chosen university for you.</w:t>
      </w:r>
    </w:p>
    <w:p w14:paraId="6E573707" w14:textId="77777777" w:rsidR="00D5109E" w:rsidRPr="003F61A2" w:rsidRDefault="00D5109E" w:rsidP="003F61A2">
      <w:pPr>
        <w:spacing w:line="360" w:lineRule="auto"/>
        <w:ind w:left="360"/>
        <w:rPr>
          <w:rFonts w:ascii="Times New Roman" w:hAnsi="Times New Roman" w:cs="Times New Roman"/>
          <w:sz w:val="18"/>
          <w:szCs w:val="18"/>
        </w:rPr>
      </w:pPr>
      <w:r w:rsidRPr="003F61A2">
        <w:rPr>
          <w:rFonts w:ascii="Times New Roman" w:hAnsi="Times New Roman" w:cs="Times New Roman"/>
          <w:sz w:val="18"/>
          <w:szCs w:val="18"/>
        </w:rPr>
        <w:t>Varies by university (typically $50 to $120+).</w:t>
      </w:r>
    </w:p>
    <w:p w14:paraId="22E6F6D0" w14:textId="77777777" w:rsidR="00D5109E" w:rsidRPr="003F61A2" w:rsidRDefault="00D5109E" w:rsidP="003F61A2">
      <w:pPr>
        <w:pStyle w:val="ListParagraph"/>
        <w:numPr>
          <w:ilvl w:val="0"/>
          <w:numId w:val="12"/>
        </w:numPr>
        <w:spacing w:line="360" w:lineRule="auto"/>
        <w:rPr>
          <w:rFonts w:ascii="Times New Roman" w:hAnsi="Times New Roman" w:cs="Times New Roman"/>
          <w:sz w:val="18"/>
          <w:szCs w:val="18"/>
        </w:rPr>
      </w:pPr>
      <w:r w:rsidRPr="003F61A2">
        <w:rPr>
          <w:rFonts w:ascii="Times New Roman" w:hAnsi="Times New Roman" w:cs="Times New Roman"/>
          <w:b/>
          <w:bCs/>
          <w:sz w:val="18"/>
          <w:szCs w:val="18"/>
        </w:rPr>
        <w:t xml:space="preserve">Bank Statement: To get </w:t>
      </w:r>
      <w:r w:rsidRPr="003F61A2">
        <w:rPr>
          <w:rFonts w:ascii="Times New Roman" w:hAnsi="Times New Roman" w:cs="Times New Roman"/>
          <w:sz w:val="18"/>
          <w:szCs w:val="18"/>
        </w:rPr>
        <w:t xml:space="preserve">your I-20, you need to show </w:t>
      </w:r>
      <w:r w:rsidRPr="003F61A2">
        <w:rPr>
          <w:rFonts w:ascii="Times New Roman" w:hAnsi="Times New Roman" w:cs="Times New Roman"/>
          <w:b/>
          <w:bCs/>
          <w:sz w:val="18"/>
          <w:szCs w:val="18"/>
        </w:rPr>
        <w:t>$25000</w:t>
      </w:r>
      <w:r w:rsidRPr="003F61A2">
        <w:rPr>
          <w:rFonts w:ascii="Times New Roman" w:hAnsi="Times New Roman" w:cs="Times New Roman"/>
          <w:sz w:val="18"/>
          <w:szCs w:val="18"/>
        </w:rPr>
        <w:t xml:space="preserve"> to </w:t>
      </w:r>
      <w:r w:rsidRPr="003F61A2">
        <w:rPr>
          <w:rFonts w:ascii="Times New Roman" w:hAnsi="Times New Roman" w:cs="Times New Roman"/>
          <w:b/>
          <w:bCs/>
          <w:sz w:val="18"/>
          <w:szCs w:val="18"/>
        </w:rPr>
        <w:t>$40</w:t>
      </w:r>
      <w:r w:rsidRPr="003F61A2">
        <w:rPr>
          <w:rFonts w:ascii="Times New Roman" w:hAnsi="Times New Roman" w:cs="Times New Roman"/>
          <w:sz w:val="18"/>
          <w:szCs w:val="18"/>
        </w:rPr>
        <w:t>,</w:t>
      </w:r>
      <w:r w:rsidRPr="003F61A2">
        <w:rPr>
          <w:rFonts w:ascii="Times New Roman" w:hAnsi="Times New Roman" w:cs="Times New Roman"/>
          <w:b/>
          <w:bCs/>
          <w:sz w:val="18"/>
          <w:szCs w:val="18"/>
        </w:rPr>
        <w:t>000</w:t>
      </w:r>
      <w:r w:rsidRPr="003F61A2">
        <w:rPr>
          <w:rFonts w:ascii="Times New Roman" w:hAnsi="Times New Roman" w:cs="Times New Roman"/>
          <w:sz w:val="18"/>
          <w:szCs w:val="18"/>
        </w:rPr>
        <w:t xml:space="preserve"> in your bank account.</w:t>
      </w:r>
    </w:p>
    <w:p w14:paraId="48B00D05" w14:textId="1B574009" w:rsidR="00D5109E" w:rsidRPr="003F61A2" w:rsidRDefault="00D5109E" w:rsidP="003F61A2">
      <w:pPr>
        <w:pBdr>
          <w:bottom w:val="single" w:sz="12" w:space="1" w:color="auto"/>
        </w:pBdr>
        <w:spacing w:line="360" w:lineRule="auto"/>
        <w:ind w:left="360"/>
        <w:rPr>
          <w:rFonts w:ascii="Times New Roman" w:hAnsi="Times New Roman" w:cs="Times New Roman"/>
          <w:sz w:val="18"/>
          <w:szCs w:val="18"/>
        </w:rPr>
      </w:pPr>
      <w:r w:rsidRPr="003F61A2">
        <w:rPr>
          <w:rFonts w:ascii="Times New Roman" w:hAnsi="Times New Roman" w:cs="Times New Roman"/>
          <w:b/>
          <w:bCs/>
          <w:sz w:val="18"/>
          <w:szCs w:val="18"/>
        </w:rPr>
        <w:t>Note: Average Range</w:t>
      </w:r>
      <w:r w:rsidRPr="003F61A2">
        <w:rPr>
          <w:rFonts w:ascii="Times New Roman" w:hAnsi="Times New Roman" w:cs="Times New Roman"/>
          <w:sz w:val="18"/>
          <w:szCs w:val="18"/>
        </w:rPr>
        <w:t xml:space="preserve">: Depending on whether you are attending a public or private university, this usually translates to showing </w:t>
      </w:r>
      <w:r w:rsidRPr="003F61A2">
        <w:rPr>
          <w:rFonts w:ascii="Times New Roman" w:hAnsi="Times New Roman" w:cs="Times New Roman"/>
          <w:b/>
          <w:bCs/>
          <w:sz w:val="18"/>
          <w:szCs w:val="18"/>
        </w:rPr>
        <w:t>$30,000 to $80,000</w:t>
      </w:r>
      <w:r w:rsidRPr="003F61A2">
        <w:rPr>
          <w:rFonts w:ascii="Times New Roman" w:hAnsi="Times New Roman" w:cs="Times New Roman"/>
          <w:sz w:val="18"/>
          <w:szCs w:val="18"/>
        </w:rPr>
        <w:t>.</w:t>
      </w:r>
    </w:p>
    <w:p w14:paraId="5C1E6DF4" w14:textId="77777777" w:rsidR="00D5109E" w:rsidRPr="003F61A2" w:rsidRDefault="00D5109E" w:rsidP="003F61A2">
      <w:pPr>
        <w:pStyle w:val="ListParagraph"/>
        <w:numPr>
          <w:ilvl w:val="0"/>
          <w:numId w:val="12"/>
        </w:numPr>
        <w:spacing w:line="360" w:lineRule="auto"/>
        <w:rPr>
          <w:rFonts w:ascii="Times New Roman" w:hAnsi="Times New Roman" w:cs="Times New Roman"/>
          <w:sz w:val="18"/>
          <w:szCs w:val="18"/>
        </w:rPr>
      </w:pPr>
      <w:r w:rsidRPr="003F61A2">
        <w:rPr>
          <w:rFonts w:ascii="Times New Roman" w:eastAsia="Times New Roman" w:hAnsi="Times New Roman" w:cs="Times New Roman"/>
          <w:b/>
          <w:bCs/>
          <w:kern w:val="0"/>
          <w:sz w:val="18"/>
          <w:szCs w:val="18"/>
          <w14:ligatures w14:val="none"/>
        </w:rPr>
        <w:t>Receive and Verify Your Form I-20</w:t>
      </w:r>
    </w:p>
    <w:p w14:paraId="166D1CF5" w14:textId="77777777" w:rsidR="00D5109E" w:rsidRPr="003F61A2" w:rsidRDefault="00D5109E" w:rsidP="003F61A2">
      <w:pPr>
        <w:pStyle w:val="ListParagraph"/>
        <w:spacing w:after="0" w:line="360" w:lineRule="auto"/>
        <w:rPr>
          <w:rFonts w:ascii="Times New Roman" w:eastAsia="Times New Roman" w:hAnsi="Times New Roman" w:cs="Times New Roman"/>
          <w:kern w:val="0"/>
          <w:sz w:val="18"/>
          <w:szCs w:val="18"/>
          <w14:ligatures w14:val="none"/>
        </w:rPr>
      </w:pPr>
      <w:r w:rsidRPr="003F61A2">
        <w:rPr>
          <w:rFonts w:ascii="Times New Roman" w:eastAsia="Times New Roman" w:hAnsi="Times New Roman" w:cs="Times New Roman"/>
          <w:kern w:val="0"/>
          <w:sz w:val="18"/>
          <w:szCs w:val="18"/>
          <w14:ligatures w14:val="none"/>
        </w:rPr>
        <w:t>Once accepted, the university will enter your information into the Student and Exchange Visitor Information System (SEVIS) and issue you a Form I-20.</w:t>
      </w:r>
    </w:p>
    <w:p w14:paraId="72FCAB62" w14:textId="77777777" w:rsidR="00D5109E" w:rsidRPr="003F61A2" w:rsidRDefault="00D5109E" w:rsidP="003F61A2">
      <w:pPr>
        <w:spacing w:after="0" w:line="360" w:lineRule="auto"/>
        <w:ind w:firstLine="720"/>
        <w:rPr>
          <w:rFonts w:ascii="Times New Roman" w:eastAsia="Times New Roman" w:hAnsi="Times New Roman" w:cs="Times New Roman"/>
          <w:b/>
          <w:bCs/>
          <w:kern w:val="0"/>
          <w:sz w:val="18"/>
          <w:szCs w:val="18"/>
          <w14:ligatures w14:val="none"/>
        </w:rPr>
      </w:pPr>
      <w:r w:rsidRPr="003F61A2">
        <w:rPr>
          <w:rFonts w:ascii="Times New Roman" w:eastAsia="Times New Roman" w:hAnsi="Times New Roman" w:cs="Times New Roman"/>
          <w:b/>
          <w:bCs/>
          <w:kern w:val="0"/>
          <w:sz w:val="18"/>
          <w:szCs w:val="18"/>
          <w14:ligatures w14:val="none"/>
        </w:rPr>
        <w:t>What is I-20?</w:t>
      </w:r>
    </w:p>
    <w:p w14:paraId="6247BA46" w14:textId="77777777" w:rsidR="00D5109E" w:rsidRPr="003F61A2" w:rsidRDefault="00D5109E" w:rsidP="003F61A2">
      <w:pPr>
        <w:pStyle w:val="ListParagraph"/>
        <w:spacing w:after="0" w:line="360" w:lineRule="auto"/>
        <w:rPr>
          <w:rFonts w:ascii="Times New Roman" w:eastAsia="Times New Roman" w:hAnsi="Times New Roman" w:cs="Times New Roman"/>
          <w:kern w:val="0"/>
          <w:sz w:val="18"/>
          <w:szCs w:val="18"/>
          <w14:ligatures w14:val="none"/>
        </w:rPr>
      </w:pPr>
      <w:r w:rsidRPr="003F61A2">
        <w:rPr>
          <w:rFonts w:ascii="Times New Roman" w:eastAsia="Times New Roman" w:hAnsi="Times New Roman" w:cs="Times New Roman"/>
          <w:kern w:val="0"/>
          <w:sz w:val="18"/>
          <w:szCs w:val="18"/>
          <w14:ligatures w14:val="none"/>
        </w:rPr>
        <w:lastRenderedPageBreak/>
        <w:t xml:space="preserve">An </w:t>
      </w:r>
      <w:r w:rsidRPr="003F61A2">
        <w:rPr>
          <w:rFonts w:ascii="Times New Roman" w:eastAsia="Times New Roman" w:hAnsi="Times New Roman" w:cs="Times New Roman"/>
          <w:b/>
          <w:bCs/>
          <w:kern w:val="0"/>
          <w:sz w:val="18"/>
          <w:szCs w:val="18"/>
          <w14:ligatures w14:val="none"/>
        </w:rPr>
        <w:t>I-20</w:t>
      </w:r>
      <w:r w:rsidRPr="003F61A2">
        <w:rPr>
          <w:rFonts w:ascii="Times New Roman" w:eastAsia="Times New Roman" w:hAnsi="Times New Roman" w:cs="Times New Roman"/>
          <w:kern w:val="0"/>
          <w:sz w:val="18"/>
          <w:szCs w:val="18"/>
          <w14:ligatures w14:val="none"/>
        </w:rPr>
        <w:t xml:space="preserve"> is an official U.S. government document issued by a certified university or school that proves you are a legally enrolled student and eligible to apply for an F-1 or M-1 student visa. It is a multi-page paper form created via the SEVIS (Student and Exchange Visitor Information System) database.</w:t>
      </w:r>
    </w:p>
    <w:p w14:paraId="74C1EA04" w14:textId="77777777" w:rsidR="00D5109E" w:rsidRPr="003F61A2" w:rsidRDefault="00D5109E" w:rsidP="00D74F1A">
      <w:pPr>
        <w:pStyle w:val="ListParagraph"/>
        <w:spacing w:line="360" w:lineRule="auto"/>
        <w:rPr>
          <w:rFonts w:ascii="Times New Roman" w:eastAsia="Times New Roman" w:hAnsi="Times New Roman" w:cs="Times New Roman"/>
          <w:b/>
          <w:bCs/>
          <w:kern w:val="0"/>
          <w:sz w:val="18"/>
          <w:szCs w:val="18"/>
          <w14:ligatures w14:val="none"/>
        </w:rPr>
      </w:pPr>
      <w:r w:rsidRPr="003F61A2">
        <w:rPr>
          <w:rFonts w:ascii="Times New Roman" w:eastAsia="Times New Roman" w:hAnsi="Times New Roman" w:cs="Times New Roman"/>
          <w:b/>
          <w:bCs/>
          <w:kern w:val="0"/>
          <w:sz w:val="18"/>
          <w:szCs w:val="18"/>
          <w14:ligatures w14:val="none"/>
        </w:rPr>
        <w:t>What is it Used For?</w:t>
      </w:r>
    </w:p>
    <w:p w14:paraId="4E3B8C72" w14:textId="6D270146" w:rsidR="00D5109E" w:rsidRPr="003F61A2" w:rsidRDefault="00D5109E" w:rsidP="00D74F1A">
      <w:pPr>
        <w:pStyle w:val="ListParagraph"/>
        <w:numPr>
          <w:ilvl w:val="0"/>
          <w:numId w:val="19"/>
        </w:numPr>
        <w:spacing w:line="360" w:lineRule="auto"/>
        <w:rPr>
          <w:rFonts w:ascii="Times New Roman" w:eastAsia="Times New Roman" w:hAnsi="Times New Roman" w:cs="Times New Roman"/>
          <w:kern w:val="0"/>
          <w:sz w:val="18"/>
          <w:szCs w:val="18"/>
          <w14:ligatures w14:val="none"/>
        </w:rPr>
      </w:pPr>
      <w:r w:rsidRPr="003F61A2">
        <w:rPr>
          <w:rFonts w:ascii="Times New Roman" w:eastAsia="Times New Roman" w:hAnsi="Times New Roman" w:cs="Times New Roman"/>
          <w:b/>
          <w:bCs/>
          <w:kern w:val="0"/>
          <w:sz w:val="18"/>
          <w:szCs w:val="18"/>
          <w14:ligatures w14:val="none"/>
        </w:rPr>
        <w:t>Paying the SEVIS Fee:</w:t>
      </w:r>
      <w:r w:rsidRPr="003F61A2">
        <w:rPr>
          <w:rFonts w:ascii="Times New Roman" w:eastAsia="Times New Roman" w:hAnsi="Times New Roman" w:cs="Times New Roman"/>
          <w:kern w:val="0"/>
          <w:sz w:val="18"/>
          <w:szCs w:val="18"/>
          <w14:ligatures w14:val="none"/>
        </w:rPr>
        <w:t xml:space="preserve"> You cannot pay the mandatory $350 SEVIS fee without the SEVIS ID from your I-20. </w:t>
      </w:r>
    </w:p>
    <w:p w14:paraId="5D87C7F4" w14:textId="5D2ACDAF" w:rsidR="00D5109E" w:rsidRPr="003F61A2" w:rsidRDefault="00D5109E" w:rsidP="00D74F1A">
      <w:pPr>
        <w:pStyle w:val="ListParagraph"/>
        <w:numPr>
          <w:ilvl w:val="0"/>
          <w:numId w:val="19"/>
        </w:numPr>
        <w:spacing w:line="360" w:lineRule="auto"/>
        <w:rPr>
          <w:rFonts w:ascii="Times New Roman" w:eastAsia="Times New Roman" w:hAnsi="Times New Roman" w:cs="Times New Roman"/>
          <w:kern w:val="0"/>
          <w:sz w:val="18"/>
          <w:szCs w:val="18"/>
          <w14:ligatures w14:val="none"/>
        </w:rPr>
      </w:pPr>
      <w:r w:rsidRPr="003F61A2">
        <w:rPr>
          <w:rFonts w:ascii="Times New Roman" w:eastAsia="Times New Roman" w:hAnsi="Times New Roman" w:cs="Times New Roman"/>
          <w:b/>
          <w:bCs/>
          <w:kern w:val="0"/>
          <w:sz w:val="18"/>
          <w:szCs w:val="18"/>
          <w14:ligatures w14:val="none"/>
        </w:rPr>
        <w:t>The Visa Interview:</w:t>
      </w:r>
      <w:r w:rsidRPr="003F61A2">
        <w:rPr>
          <w:rFonts w:ascii="Times New Roman" w:eastAsia="Times New Roman" w:hAnsi="Times New Roman" w:cs="Times New Roman"/>
          <w:kern w:val="0"/>
          <w:sz w:val="18"/>
          <w:szCs w:val="18"/>
          <w14:ligatures w14:val="none"/>
        </w:rPr>
        <w:t xml:space="preserve"> You must physically bring your signed I-20 to your interview at the U.S. Embassy. The visa officer will not grant a student visa without it.</w:t>
      </w:r>
    </w:p>
    <w:p w14:paraId="3D0ED3FA" w14:textId="43A5A761" w:rsidR="00D5109E" w:rsidRPr="003F61A2" w:rsidRDefault="00D5109E" w:rsidP="00D74F1A">
      <w:pPr>
        <w:pStyle w:val="ListParagraph"/>
        <w:numPr>
          <w:ilvl w:val="0"/>
          <w:numId w:val="19"/>
        </w:numPr>
        <w:spacing w:line="360" w:lineRule="auto"/>
        <w:rPr>
          <w:rFonts w:ascii="Times New Roman" w:eastAsia="Times New Roman" w:hAnsi="Times New Roman" w:cs="Times New Roman"/>
          <w:kern w:val="0"/>
          <w:sz w:val="18"/>
          <w:szCs w:val="18"/>
          <w14:ligatures w14:val="none"/>
        </w:rPr>
      </w:pPr>
      <w:r w:rsidRPr="003F61A2">
        <w:rPr>
          <w:rFonts w:ascii="Times New Roman" w:eastAsia="Times New Roman" w:hAnsi="Times New Roman" w:cs="Times New Roman"/>
          <w:b/>
          <w:bCs/>
          <w:kern w:val="0"/>
          <w:sz w:val="18"/>
          <w:szCs w:val="18"/>
          <w14:ligatures w14:val="none"/>
        </w:rPr>
        <w:t>Entering the U.S.:</w:t>
      </w:r>
      <w:r w:rsidRPr="003F61A2">
        <w:rPr>
          <w:rFonts w:ascii="Times New Roman" w:eastAsia="Times New Roman" w:hAnsi="Times New Roman" w:cs="Times New Roman"/>
          <w:kern w:val="0"/>
          <w:sz w:val="18"/>
          <w:szCs w:val="18"/>
          <w14:ligatures w14:val="none"/>
        </w:rPr>
        <w:t xml:space="preserve"> When you land at a U.S. airport, customs officers will ask to see your passport and your physical I-20 before letting you enter the country. </w:t>
      </w:r>
    </w:p>
    <w:p w14:paraId="1D5CB8A4" w14:textId="6668C6B7" w:rsidR="00D74F1A" w:rsidRPr="00F7797C" w:rsidRDefault="00D5109E" w:rsidP="00F7797C">
      <w:pPr>
        <w:pStyle w:val="ListParagraph"/>
        <w:numPr>
          <w:ilvl w:val="0"/>
          <w:numId w:val="19"/>
        </w:numPr>
        <w:pBdr>
          <w:bottom w:val="single" w:sz="12" w:space="1" w:color="auto"/>
        </w:pBdr>
        <w:spacing w:line="360" w:lineRule="auto"/>
        <w:rPr>
          <w:rFonts w:ascii="Times New Roman" w:hAnsi="Times New Roman" w:cs="Times New Roman"/>
          <w:sz w:val="18"/>
          <w:szCs w:val="18"/>
        </w:rPr>
      </w:pPr>
      <w:r w:rsidRPr="00D74F1A">
        <w:rPr>
          <w:rFonts w:ascii="Times New Roman" w:eastAsia="Times New Roman" w:hAnsi="Times New Roman" w:cs="Times New Roman"/>
          <w:b/>
          <w:bCs/>
          <w:kern w:val="0"/>
          <w:sz w:val="18"/>
          <w:szCs w:val="18"/>
          <w14:ligatures w14:val="none"/>
        </w:rPr>
        <w:t>Legal Status in the U.S.:</w:t>
      </w:r>
      <w:r w:rsidRPr="00D74F1A">
        <w:rPr>
          <w:rFonts w:ascii="Times New Roman" w:eastAsia="Times New Roman" w:hAnsi="Times New Roman" w:cs="Times New Roman"/>
          <w:kern w:val="0"/>
          <w:sz w:val="18"/>
          <w:szCs w:val="18"/>
          <w14:ligatures w14:val="none"/>
        </w:rPr>
        <w:t xml:space="preserve"> While you are in America, the I-20 is your primary proof of legal status—even more important than the visa stamp in your passport.</w:t>
      </w:r>
    </w:p>
    <w:p w14:paraId="7EDB1963" w14:textId="5CD6804D" w:rsidR="00D74F1A" w:rsidRPr="00D74F1A" w:rsidRDefault="006853D8" w:rsidP="00D74F1A">
      <w:pPr>
        <w:pStyle w:val="ListParagraph"/>
        <w:numPr>
          <w:ilvl w:val="0"/>
          <w:numId w:val="12"/>
        </w:numPr>
        <w:spacing w:after="0" w:line="360" w:lineRule="auto"/>
        <w:rPr>
          <w:rFonts w:ascii="Times New Roman" w:hAnsi="Times New Roman" w:cs="Times New Roman"/>
          <w:sz w:val="18"/>
          <w:szCs w:val="18"/>
        </w:rPr>
      </w:pPr>
      <w:r w:rsidRPr="00D74F1A">
        <w:rPr>
          <w:rFonts w:ascii="Times New Roman" w:hAnsi="Times New Roman" w:cs="Times New Roman"/>
          <w:sz w:val="18"/>
          <w:szCs w:val="18"/>
        </w:rPr>
        <w:t>Apply and be accepted into a Student and Exchange Visitor Program (SEVP)-certified U.S. institution.</w:t>
      </w:r>
    </w:p>
    <w:p w14:paraId="41E84AF4" w14:textId="06321CD5" w:rsidR="00984DEA" w:rsidRPr="003F61A2" w:rsidRDefault="00984DEA" w:rsidP="00D74F1A">
      <w:pPr>
        <w:pStyle w:val="ListParagraph"/>
        <w:spacing w:after="0" w:line="360" w:lineRule="auto"/>
        <w:rPr>
          <w:rFonts w:ascii="Times New Roman" w:hAnsi="Times New Roman" w:cs="Times New Roman"/>
          <w:b/>
          <w:bCs/>
          <w:sz w:val="18"/>
          <w:szCs w:val="18"/>
        </w:rPr>
      </w:pPr>
      <w:r w:rsidRPr="003F61A2">
        <w:rPr>
          <w:rFonts w:ascii="Times New Roman" w:hAnsi="Times New Roman" w:cs="Times New Roman"/>
          <w:b/>
          <w:bCs/>
          <w:sz w:val="18"/>
          <w:szCs w:val="18"/>
        </w:rPr>
        <w:t>Pay the I-901 SEVIS Fee</w:t>
      </w:r>
    </w:p>
    <w:p w14:paraId="07904C43" w14:textId="7E6EDFEE" w:rsidR="00984DEA" w:rsidRPr="003F61A2" w:rsidRDefault="00984DEA" w:rsidP="003F61A2">
      <w:pPr>
        <w:pStyle w:val="ListParagraph"/>
        <w:spacing w:line="360" w:lineRule="auto"/>
        <w:rPr>
          <w:rFonts w:ascii="Times New Roman" w:hAnsi="Times New Roman" w:cs="Times New Roman"/>
          <w:sz w:val="18"/>
          <w:szCs w:val="18"/>
        </w:rPr>
      </w:pPr>
      <w:r w:rsidRPr="003F61A2">
        <w:rPr>
          <w:rFonts w:ascii="Times New Roman" w:hAnsi="Times New Roman" w:cs="Times New Roman"/>
          <w:sz w:val="18"/>
          <w:szCs w:val="18"/>
        </w:rPr>
        <w:t xml:space="preserve">This mandatory fee funds the SEVIS database. You must pay this before you can schedule your visa interview. </w:t>
      </w:r>
      <w:r w:rsidRPr="003F61A2">
        <w:rPr>
          <w:rFonts w:ascii="Times New Roman" w:hAnsi="Times New Roman" w:cs="Times New Roman"/>
          <w:b/>
          <w:bCs/>
          <w:sz w:val="18"/>
          <w:szCs w:val="18"/>
        </w:rPr>
        <w:t>Fee:</w:t>
      </w:r>
      <w:r w:rsidRPr="003F61A2">
        <w:rPr>
          <w:rFonts w:ascii="Times New Roman" w:hAnsi="Times New Roman" w:cs="Times New Roman"/>
          <w:sz w:val="18"/>
          <w:szCs w:val="18"/>
        </w:rPr>
        <w:t xml:space="preserve"> $350</w:t>
      </w:r>
      <w:r w:rsidR="00D5109E" w:rsidRPr="003F61A2">
        <w:rPr>
          <w:rFonts w:ascii="Times New Roman" w:hAnsi="Times New Roman" w:cs="Times New Roman"/>
          <w:sz w:val="18"/>
          <w:szCs w:val="18"/>
        </w:rPr>
        <w:t xml:space="preserve">. </w:t>
      </w:r>
    </w:p>
    <w:p w14:paraId="1FAA9C9D" w14:textId="4CD301FA" w:rsidR="00984DEA" w:rsidRPr="003F61A2" w:rsidRDefault="00984DEA" w:rsidP="003F61A2">
      <w:pPr>
        <w:pStyle w:val="ListParagraph"/>
        <w:spacing w:line="360" w:lineRule="auto"/>
        <w:ind w:left="0"/>
        <w:rPr>
          <w:rFonts w:ascii="Times New Roman" w:hAnsi="Times New Roman" w:cs="Times New Roman"/>
          <w:b/>
          <w:bCs/>
          <w:sz w:val="18"/>
          <w:szCs w:val="18"/>
        </w:rPr>
      </w:pPr>
      <w:r w:rsidRPr="003F61A2">
        <w:rPr>
          <w:rFonts w:ascii="Times New Roman" w:hAnsi="Times New Roman" w:cs="Times New Roman"/>
          <w:b/>
          <w:bCs/>
          <w:sz w:val="18"/>
          <w:szCs w:val="18"/>
        </w:rPr>
        <w:t xml:space="preserve">What is SEVIS? </w:t>
      </w:r>
    </w:p>
    <w:p w14:paraId="7960FC01" w14:textId="099E9002" w:rsidR="00984DEA" w:rsidRPr="003F61A2" w:rsidRDefault="00984DEA" w:rsidP="00D74F1A">
      <w:pPr>
        <w:pStyle w:val="ListParagraph"/>
        <w:spacing w:after="0" w:line="360" w:lineRule="auto"/>
        <w:ind w:left="0"/>
        <w:rPr>
          <w:rFonts w:ascii="Times New Roman" w:hAnsi="Times New Roman" w:cs="Times New Roman"/>
          <w:sz w:val="18"/>
          <w:szCs w:val="18"/>
        </w:rPr>
      </w:pPr>
      <w:r w:rsidRPr="003F61A2">
        <w:rPr>
          <w:rFonts w:ascii="Times New Roman" w:hAnsi="Times New Roman" w:cs="Times New Roman"/>
          <w:sz w:val="18"/>
          <w:szCs w:val="18"/>
        </w:rPr>
        <w:t xml:space="preserve">It stands for the </w:t>
      </w:r>
      <w:r w:rsidRPr="003F61A2">
        <w:rPr>
          <w:rFonts w:ascii="Times New Roman" w:hAnsi="Times New Roman" w:cs="Times New Roman"/>
          <w:b/>
          <w:bCs/>
          <w:sz w:val="18"/>
          <w:szCs w:val="18"/>
        </w:rPr>
        <w:t>Student and Exchange Visitor Information System</w:t>
      </w:r>
      <w:r w:rsidRPr="003F61A2">
        <w:rPr>
          <w:rFonts w:ascii="Times New Roman" w:hAnsi="Times New Roman" w:cs="Times New Roman"/>
          <w:sz w:val="18"/>
          <w:szCs w:val="18"/>
        </w:rPr>
        <w:t>. It is a web-based database managed by the U.S. Department of Homeland Security (DHS) that tracks and monitors international students, exchange visitors, and their dependents throughout their stay in the United States.</w:t>
      </w:r>
    </w:p>
    <w:p w14:paraId="71959C40" w14:textId="77777777" w:rsidR="0017384E" w:rsidRPr="003F61A2" w:rsidRDefault="0017384E" w:rsidP="00D74F1A">
      <w:pPr>
        <w:spacing w:after="0" w:line="360" w:lineRule="auto"/>
        <w:rPr>
          <w:rFonts w:ascii="Times New Roman" w:hAnsi="Times New Roman" w:cs="Times New Roman"/>
          <w:sz w:val="18"/>
          <w:szCs w:val="18"/>
        </w:rPr>
      </w:pPr>
      <w:r w:rsidRPr="003F61A2">
        <w:rPr>
          <w:rFonts w:ascii="Times New Roman" w:hAnsi="Times New Roman" w:cs="Times New Roman"/>
          <w:b/>
          <w:bCs/>
          <w:sz w:val="18"/>
          <w:szCs w:val="18"/>
        </w:rPr>
        <w:t>Note</w:t>
      </w:r>
      <w:r w:rsidRPr="003F61A2">
        <w:rPr>
          <w:rFonts w:ascii="Times New Roman" w:hAnsi="Times New Roman" w:cs="Times New Roman"/>
          <w:sz w:val="18"/>
          <w:szCs w:val="18"/>
        </w:rPr>
        <w:t xml:space="preserve"> on Dependents (If you have a husband, wife, and a child):</w:t>
      </w:r>
    </w:p>
    <w:p w14:paraId="2A5578D9" w14:textId="4EADD9AC" w:rsidR="00984DEA" w:rsidRPr="003F61A2" w:rsidRDefault="0017384E" w:rsidP="00D74F1A">
      <w:pPr>
        <w:pBdr>
          <w:bottom w:val="single" w:sz="12" w:space="1" w:color="auto"/>
        </w:pBdr>
        <w:spacing w:after="0" w:line="360" w:lineRule="auto"/>
        <w:rPr>
          <w:rFonts w:ascii="Times New Roman" w:hAnsi="Times New Roman" w:cs="Times New Roman"/>
          <w:sz w:val="18"/>
          <w:szCs w:val="18"/>
        </w:rPr>
      </w:pPr>
      <w:r w:rsidRPr="003F61A2">
        <w:rPr>
          <w:rFonts w:ascii="Times New Roman" w:hAnsi="Times New Roman" w:cs="Times New Roman"/>
          <w:sz w:val="18"/>
          <w:szCs w:val="18"/>
        </w:rPr>
        <w:t xml:space="preserve">If you have </w:t>
      </w:r>
      <w:r w:rsidRPr="003F61A2">
        <w:rPr>
          <w:rFonts w:ascii="Times New Roman" w:hAnsi="Times New Roman" w:cs="Times New Roman"/>
          <w:b/>
          <w:bCs/>
          <w:sz w:val="18"/>
          <w:szCs w:val="18"/>
        </w:rPr>
        <w:t>dependents</w:t>
      </w:r>
      <w:r w:rsidRPr="003F61A2">
        <w:rPr>
          <w:rFonts w:ascii="Times New Roman" w:hAnsi="Times New Roman" w:cs="Times New Roman"/>
          <w:sz w:val="18"/>
          <w:szCs w:val="18"/>
        </w:rPr>
        <w:t xml:space="preserve"> (a spouse or children) joining you on an </w:t>
      </w:r>
      <w:r w:rsidRPr="003F61A2">
        <w:rPr>
          <w:rFonts w:ascii="Times New Roman" w:hAnsi="Times New Roman" w:cs="Times New Roman"/>
          <w:b/>
          <w:bCs/>
          <w:sz w:val="18"/>
          <w:szCs w:val="18"/>
        </w:rPr>
        <w:t>F-2 visa</w:t>
      </w:r>
      <w:r w:rsidRPr="003F61A2">
        <w:rPr>
          <w:rFonts w:ascii="Times New Roman" w:hAnsi="Times New Roman" w:cs="Times New Roman"/>
          <w:sz w:val="18"/>
          <w:szCs w:val="18"/>
        </w:rPr>
        <w:t xml:space="preserve">, they do </w:t>
      </w:r>
      <w:r w:rsidRPr="003F61A2">
        <w:rPr>
          <w:rFonts w:ascii="Times New Roman" w:hAnsi="Times New Roman" w:cs="Times New Roman"/>
          <w:b/>
          <w:bCs/>
          <w:sz w:val="18"/>
          <w:szCs w:val="18"/>
        </w:rPr>
        <w:t>not</w:t>
      </w:r>
      <w:r w:rsidRPr="003F61A2">
        <w:rPr>
          <w:rFonts w:ascii="Times New Roman" w:hAnsi="Times New Roman" w:cs="Times New Roman"/>
          <w:sz w:val="18"/>
          <w:szCs w:val="18"/>
        </w:rPr>
        <w:t xml:space="preserve"> have to pay the $350 SEVIS fee. </w:t>
      </w:r>
    </w:p>
    <w:p w14:paraId="6F79826A" w14:textId="77777777" w:rsidR="000B0ED6" w:rsidRPr="003F61A2" w:rsidRDefault="009B08B3" w:rsidP="00D74F1A">
      <w:pPr>
        <w:pStyle w:val="ListParagraph"/>
        <w:numPr>
          <w:ilvl w:val="0"/>
          <w:numId w:val="12"/>
        </w:numPr>
        <w:spacing w:line="360" w:lineRule="auto"/>
        <w:rPr>
          <w:rFonts w:ascii="Times New Roman" w:hAnsi="Times New Roman" w:cs="Times New Roman"/>
          <w:sz w:val="18"/>
          <w:szCs w:val="18"/>
        </w:rPr>
      </w:pPr>
      <w:r w:rsidRPr="003F61A2">
        <w:rPr>
          <w:rFonts w:ascii="Times New Roman" w:hAnsi="Times New Roman" w:cs="Times New Roman"/>
          <w:b/>
          <w:bCs/>
          <w:sz w:val="18"/>
          <w:szCs w:val="18"/>
        </w:rPr>
        <w:t>Visa Application Fee (MRV Fee):</w:t>
      </w:r>
      <w:r w:rsidRPr="003F61A2">
        <w:rPr>
          <w:rFonts w:ascii="Times New Roman" w:hAnsi="Times New Roman" w:cs="Times New Roman"/>
          <w:sz w:val="18"/>
          <w:szCs w:val="18"/>
        </w:rPr>
        <w:t xml:space="preserve"> </w:t>
      </w:r>
      <w:r w:rsidRPr="003F61A2">
        <w:rPr>
          <w:rFonts w:ascii="Times New Roman" w:hAnsi="Times New Roman" w:cs="Times New Roman"/>
          <w:b/>
          <w:bCs/>
          <w:sz w:val="18"/>
          <w:szCs w:val="18"/>
        </w:rPr>
        <w:t>$185</w:t>
      </w:r>
      <w:r w:rsidR="0017384E" w:rsidRPr="003F61A2">
        <w:rPr>
          <w:rFonts w:ascii="Times New Roman" w:hAnsi="Times New Roman" w:cs="Times New Roman"/>
          <w:sz w:val="18"/>
          <w:szCs w:val="18"/>
        </w:rPr>
        <w:t xml:space="preserve">. </w:t>
      </w:r>
    </w:p>
    <w:p w14:paraId="1B6E7897" w14:textId="49A23935" w:rsidR="0017384E" w:rsidRPr="003F61A2" w:rsidRDefault="009B08B3" w:rsidP="003F61A2">
      <w:pPr>
        <w:spacing w:line="360" w:lineRule="auto"/>
        <w:ind w:left="360"/>
        <w:rPr>
          <w:rFonts w:ascii="Times New Roman" w:hAnsi="Times New Roman" w:cs="Times New Roman"/>
          <w:sz w:val="18"/>
          <w:szCs w:val="18"/>
        </w:rPr>
      </w:pPr>
      <w:r w:rsidRPr="003F61A2">
        <w:rPr>
          <w:rFonts w:ascii="Times New Roman" w:hAnsi="Times New Roman" w:cs="Times New Roman"/>
          <w:sz w:val="18"/>
          <w:szCs w:val="18"/>
        </w:rPr>
        <w:t>Paid to the U.S. Embassy or Consulate website when scheduling your visa interview appointment.</w:t>
      </w:r>
    </w:p>
    <w:p w14:paraId="4F11E4EE" w14:textId="10E1D7A0" w:rsidR="0017384E" w:rsidRPr="003F61A2" w:rsidRDefault="0017384E" w:rsidP="003F61A2">
      <w:pPr>
        <w:pStyle w:val="ListParagraph"/>
        <w:numPr>
          <w:ilvl w:val="0"/>
          <w:numId w:val="16"/>
        </w:numPr>
        <w:spacing w:line="360" w:lineRule="auto"/>
        <w:rPr>
          <w:rFonts w:ascii="Times New Roman" w:hAnsi="Times New Roman" w:cs="Times New Roman"/>
          <w:sz w:val="18"/>
          <w:szCs w:val="18"/>
        </w:rPr>
      </w:pPr>
      <w:r w:rsidRPr="003F61A2">
        <w:rPr>
          <w:rFonts w:ascii="Times New Roman" w:hAnsi="Times New Roman" w:cs="Times New Roman"/>
          <w:sz w:val="18"/>
          <w:szCs w:val="18"/>
        </w:rPr>
        <w:t xml:space="preserve">Each dependent must file their own visa fee and pay the individual </w:t>
      </w:r>
      <w:r w:rsidRPr="003F61A2">
        <w:rPr>
          <w:rFonts w:ascii="Times New Roman" w:hAnsi="Times New Roman" w:cs="Times New Roman"/>
          <w:b/>
          <w:bCs/>
          <w:sz w:val="18"/>
          <w:szCs w:val="18"/>
        </w:rPr>
        <w:t>$185 visa application fee.</w:t>
      </w:r>
    </w:p>
    <w:p w14:paraId="08C9BC8C" w14:textId="5CCEFDDE" w:rsidR="0017384E" w:rsidRPr="003F61A2" w:rsidRDefault="0017384E" w:rsidP="003F61A2">
      <w:pPr>
        <w:spacing w:line="360" w:lineRule="auto"/>
        <w:rPr>
          <w:rFonts w:ascii="Times New Roman" w:hAnsi="Times New Roman" w:cs="Times New Roman"/>
          <w:sz w:val="18"/>
          <w:szCs w:val="18"/>
        </w:rPr>
      </w:pPr>
      <w:r w:rsidRPr="003F61A2">
        <w:rPr>
          <w:rFonts w:ascii="Times New Roman" w:hAnsi="Times New Roman" w:cs="Times New Roman"/>
          <w:b/>
          <w:bCs/>
          <w:sz w:val="18"/>
          <w:szCs w:val="18"/>
        </w:rPr>
        <w:t>Potential Additional Costs</w:t>
      </w:r>
      <w:r w:rsidR="00F7797C">
        <w:rPr>
          <w:rFonts w:ascii="Times New Roman" w:hAnsi="Times New Roman" w:cs="Times New Roman"/>
          <w:b/>
          <w:bCs/>
          <w:sz w:val="18"/>
          <w:szCs w:val="18"/>
        </w:rPr>
        <w:t xml:space="preserve">: </w:t>
      </w:r>
      <w:r w:rsidRPr="003F61A2">
        <w:rPr>
          <w:rFonts w:ascii="Times New Roman" w:hAnsi="Times New Roman" w:cs="Times New Roman"/>
          <w:sz w:val="18"/>
          <w:szCs w:val="18"/>
        </w:rPr>
        <w:t>Depending on your home country, you may encounter these standard incidental fees:</w:t>
      </w:r>
    </w:p>
    <w:p w14:paraId="3E52F611" w14:textId="77777777" w:rsidR="0017384E" w:rsidRPr="003F61A2" w:rsidRDefault="0017384E" w:rsidP="003F61A2">
      <w:pPr>
        <w:numPr>
          <w:ilvl w:val="0"/>
          <w:numId w:val="2"/>
        </w:numPr>
        <w:spacing w:line="360" w:lineRule="auto"/>
        <w:rPr>
          <w:rFonts w:ascii="Times New Roman" w:hAnsi="Times New Roman" w:cs="Times New Roman"/>
          <w:sz w:val="18"/>
          <w:szCs w:val="18"/>
        </w:rPr>
      </w:pPr>
      <w:r w:rsidRPr="003F61A2">
        <w:rPr>
          <w:rFonts w:ascii="Times New Roman" w:hAnsi="Times New Roman" w:cs="Times New Roman"/>
          <w:b/>
          <w:bCs/>
          <w:sz w:val="18"/>
          <w:szCs w:val="18"/>
        </w:rPr>
        <w:t>Passport Return Courier Fees ($20 – $40):</w:t>
      </w:r>
      <w:r w:rsidRPr="003F61A2">
        <w:rPr>
          <w:rFonts w:ascii="Times New Roman" w:hAnsi="Times New Roman" w:cs="Times New Roman"/>
          <w:sz w:val="18"/>
          <w:szCs w:val="18"/>
        </w:rPr>
        <w:t xml:space="preserve"> In many countries, the embassy requires you to pay a certified courier service to mail your passport back to you once the visa is approved and printed. </w:t>
      </w:r>
    </w:p>
    <w:p w14:paraId="541ABA47" w14:textId="7780BD9B" w:rsidR="00984DEA" w:rsidRPr="003F61A2" w:rsidRDefault="0017384E" w:rsidP="003F61A2">
      <w:pPr>
        <w:numPr>
          <w:ilvl w:val="0"/>
          <w:numId w:val="2"/>
        </w:numPr>
        <w:spacing w:line="360" w:lineRule="auto"/>
        <w:rPr>
          <w:rFonts w:ascii="Times New Roman" w:hAnsi="Times New Roman" w:cs="Times New Roman"/>
          <w:sz w:val="18"/>
          <w:szCs w:val="18"/>
        </w:rPr>
      </w:pPr>
      <w:r w:rsidRPr="003F61A2">
        <w:rPr>
          <w:rFonts w:ascii="Times New Roman" w:hAnsi="Times New Roman" w:cs="Times New Roman"/>
          <w:b/>
          <w:bCs/>
          <w:sz w:val="18"/>
          <w:szCs w:val="18"/>
        </w:rPr>
        <w:t>Passport Photos ($10):</w:t>
      </w:r>
      <w:r w:rsidRPr="003F61A2">
        <w:rPr>
          <w:rFonts w:ascii="Times New Roman" w:hAnsi="Times New Roman" w:cs="Times New Roman"/>
          <w:sz w:val="18"/>
          <w:szCs w:val="18"/>
        </w:rPr>
        <w:t xml:space="preserve"> You must provide physical or digital photos meeting strict U.S. visa 2x2 inch requirements. </w:t>
      </w:r>
    </w:p>
    <w:p w14:paraId="42186BD0" w14:textId="4E69F6D6" w:rsidR="00984DEA" w:rsidRPr="003F61A2" w:rsidRDefault="00984DEA" w:rsidP="003F61A2">
      <w:pPr>
        <w:spacing w:line="360" w:lineRule="auto"/>
        <w:rPr>
          <w:rFonts w:ascii="Times New Roman" w:hAnsi="Times New Roman" w:cs="Times New Roman"/>
          <w:sz w:val="18"/>
          <w:szCs w:val="18"/>
        </w:rPr>
      </w:pPr>
      <w:r w:rsidRPr="003F61A2">
        <w:rPr>
          <w:rFonts w:ascii="Times New Roman" w:hAnsi="Times New Roman" w:cs="Times New Roman"/>
          <w:b/>
          <w:bCs/>
          <w:sz w:val="18"/>
          <w:szCs w:val="18"/>
        </w:rPr>
        <w:t>Note</w:t>
      </w:r>
      <w:r w:rsidRPr="003F61A2">
        <w:rPr>
          <w:rFonts w:ascii="Times New Roman" w:hAnsi="Times New Roman" w:cs="Times New Roman"/>
          <w:sz w:val="18"/>
          <w:szCs w:val="18"/>
        </w:rPr>
        <w:t xml:space="preserve">: Current </w:t>
      </w:r>
      <w:r w:rsidRPr="003F61A2">
        <w:rPr>
          <w:rFonts w:ascii="Times New Roman" w:hAnsi="Times New Roman" w:cs="Times New Roman"/>
          <w:b/>
          <w:bCs/>
          <w:sz w:val="18"/>
          <w:szCs w:val="18"/>
        </w:rPr>
        <w:t>Timeline</w:t>
      </w:r>
      <w:r w:rsidRPr="003F61A2">
        <w:rPr>
          <w:rFonts w:ascii="Times New Roman" w:hAnsi="Times New Roman" w:cs="Times New Roman"/>
          <w:sz w:val="18"/>
          <w:szCs w:val="18"/>
        </w:rPr>
        <w:t xml:space="preserve"> &amp; Appointments</w:t>
      </w:r>
    </w:p>
    <w:p w14:paraId="3DECE2C1" w14:textId="77777777" w:rsidR="00984DEA" w:rsidRPr="003F61A2" w:rsidRDefault="00984DEA" w:rsidP="003F61A2">
      <w:pPr>
        <w:pBdr>
          <w:bottom w:val="single" w:sz="12" w:space="1" w:color="auto"/>
        </w:pBdr>
        <w:spacing w:line="360" w:lineRule="auto"/>
        <w:ind w:left="360"/>
        <w:rPr>
          <w:rFonts w:ascii="Times New Roman" w:hAnsi="Times New Roman" w:cs="Times New Roman"/>
          <w:sz w:val="18"/>
          <w:szCs w:val="18"/>
        </w:rPr>
      </w:pPr>
      <w:r w:rsidRPr="003F61A2">
        <w:rPr>
          <w:rFonts w:ascii="Times New Roman" w:hAnsi="Times New Roman" w:cs="Times New Roman"/>
          <w:sz w:val="18"/>
          <w:szCs w:val="18"/>
        </w:rPr>
        <w:t xml:space="preserve">Estimated Wait Time: The typical appointment wait time for F-1 Student Visas (F, M, J) at the Islamabad Embassy is approximately </w:t>
      </w:r>
      <w:r w:rsidRPr="003F61A2">
        <w:rPr>
          <w:rFonts w:ascii="Times New Roman" w:hAnsi="Times New Roman" w:cs="Times New Roman"/>
          <w:b/>
          <w:bCs/>
          <w:sz w:val="18"/>
          <w:szCs w:val="18"/>
        </w:rPr>
        <w:t>1.5 months</w:t>
      </w:r>
      <w:r w:rsidRPr="003F61A2">
        <w:rPr>
          <w:rFonts w:ascii="Times New Roman" w:hAnsi="Times New Roman" w:cs="Times New Roman"/>
          <w:sz w:val="18"/>
          <w:szCs w:val="18"/>
        </w:rPr>
        <w:t xml:space="preserve">. This is significantly shorter than tourist visas, as student applications are prioritized to match academic timelines. </w:t>
      </w:r>
    </w:p>
    <w:p w14:paraId="4F39B05F" w14:textId="77777777" w:rsidR="008F7C34" w:rsidRPr="003F61A2" w:rsidRDefault="008F7C34" w:rsidP="003F61A2">
      <w:pPr>
        <w:spacing w:line="360" w:lineRule="auto"/>
        <w:rPr>
          <w:rFonts w:ascii="Times New Roman" w:hAnsi="Times New Roman" w:cs="Times New Roman"/>
          <w:b/>
          <w:bCs/>
          <w:sz w:val="18"/>
          <w:szCs w:val="18"/>
        </w:rPr>
      </w:pPr>
      <w:r w:rsidRPr="003F61A2">
        <w:rPr>
          <w:rFonts w:ascii="Times New Roman" w:hAnsi="Times New Roman" w:cs="Times New Roman"/>
          <w:b/>
          <w:bCs/>
          <w:sz w:val="18"/>
          <w:szCs w:val="18"/>
        </w:rPr>
        <w:t>7. Attend the Visa Interview</w:t>
      </w:r>
    </w:p>
    <w:p w14:paraId="39BD071A" w14:textId="11867FC6" w:rsidR="004344D5" w:rsidRPr="003F61A2" w:rsidRDefault="008F7C34" w:rsidP="003F61A2">
      <w:pPr>
        <w:spacing w:line="360" w:lineRule="auto"/>
        <w:ind w:left="720"/>
        <w:rPr>
          <w:rFonts w:ascii="Times New Roman" w:hAnsi="Times New Roman" w:cs="Times New Roman"/>
          <w:sz w:val="18"/>
          <w:szCs w:val="18"/>
        </w:rPr>
      </w:pPr>
      <w:r w:rsidRPr="003F61A2">
        <w:rPr>
          <w:rFonts w:ascii="Times New Roman" w:hAnsi="Times New Roman" w:cs="Times New Roman"/>
          <w:sz w:val="18"/>
          <w:szCs w:val="18"/>
        </w:rPr>
        <w:t>Bring your passport, I-20 form, Visa form confirmation page, SEVIS fee receipt, and proof of financial/academic ties to your home country</w:t>
      </w:r>
      <w:r w:rsidR="009B08B3" w:rsidRPr="003F61A2">
        <w:rPr>
          <w:rFonts w:ascii="Times New Roman" w:hAnsi="Times New Roman" w:cs="Times New Roman"/>
          <w:sz w:val="18"/>
          <w:szCs w:val="18"/>
        </w:rPr>
        <w:t>.</w:t>
      </w:r>
      <w:r w:rsidR="0017384E" w:rsidRPr="003F61A2">
        <w:rPr>
          <w:rFonts w:ascii="Times New Roman" w:hAnsi="Times New Roman" w:cs="Times New Roman"/>
          <w:sz w:val="18"/>
          <w:szCs w:val="18"/>
        </w:rPr>
        <w:t xml:space="preserve"> Also, bring each dependent member of your family.</w:t>
      </w:r>
    </w:p>
    <w:p w14:paraId="4F32E2B9" w14:textId="77777777" w:rsidR="000B0ED6" w:rsidRPr="003F61A2" w:rsidRDefault="000B0ED6" w:rsidP="003F61A2">
      <w:pPr>
        <w:spacing w:line="360" w:lineRule="auto"/>
        <w:ind w:left="720"/>
        <w:rPr>
          <w:rFonts w:ascii="Times New Roman" w:hAnsi="Times New Roman" w:cs="Times New Roman"/>
          <w:sz w:val="18"/>
          <w:szCs w:val="18"/>
        </w:rPr>
      </w:pPr>
    </w:p>
    <w:p w14:paraId="5F7953DA" w14:textId="77777777" w:rsidR="000B0ED6" w:rsidRPr="003F61A2" w:rsidRDefault="000B0ED6" w:rsidP="003F61A2">
      <w:pPr>
        <w:spacing w:line="360" w:lineRule="auto"/>
        <w:ind w:left="720"/>
        <w:rPr>
          <w:rFonts w:ascii="Times New Roman" w:hAnsi="Times New Roman" w:cs="Times New Roman"/>
          <w:sz w:val="18"/>
          <w:szCs w:val="18"/>
        </w:rPr>
      </w:pPr>
    </w:p>
    <w:p w14:paraId="3650F3BB" w14:textId="77777777" w:rsidR="000B0ED6" w:rsidRPr="003F61A2" w:rsidRDefault="000B0ED6" w:rsidP="003F61A2">
      <w:pPr>
        <w:spacing w:line="360" w:lineRule="auto"/>
        <w:ind w:left="720"/>
        <w:rPr>
          <w:rFonts w:ascii="Times New Roman" w:hAnsi="Times New Roman" w:cs="Times New Roman"/>
          <w:sz w:val="18"/>
          <w:szCs w:val="18"/>
        </w:rPr>
      </w:pPr>
    </w:p>
    <w:sectPr w:rsidR="000B0ED6" w:rsidRPr="003F61A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92A6D" w14:textId="77777777" w:rsidR="00A21786" w:rsidRDefault="00A21786" w:rsidP="006853D8">
      <w:pPr>
        <w:spacing w:after="0" w:line="240" w:lineRule="auto"/>
      </w:pPr>
      <w:r>
        <w:separator/>
      </w:r>
    </w:p>
  </w:endnote>
  <w:endnote w:type="continuationSeparator" w:id="0">
    <w:p w14:paraId="3501120A" w14:textId="77777777" w:rsidR="00A21786" w:rsidRDefault="00A21786" w:rsidP="00685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8EB1" w14:textId="42E4C6F7" w:rsidR="000B0ED6" w:rsidRPr="00037472" w:rsidRDefault="000B0ED6" w:rsidP="00A073B2">
    <w:pPr>
      <w:pStyle w:val="Footer"/>
      <w:jc w:val="both"/>
      <w:rPr>
        <w:color w:val="0070C0"/>
        <w:sz w:val="16"/>
        <w:szCs w:val="16"/>
      </w:rPr>
    </w:pPr>
    <w:r w:rsidRPr="00037472">
      <w:rPr>
        <w:color w:val="0070C0"/>
        <w:sz w:val="16"/>
        <w:szCs w:val="16"/>
      </w:rPr>
      <w:t>Copyright North</w:t>
    </w:r>
    <w:r w:rsidR="00A073B2" w:rsidRPr="00037472">
      <w:rPr>
        <w:color w:val="0070C0"/>
        <w:sz w:val="16"/>
        <w:szCs w:val="16"/>
      </w:rPr>
      <w:t xml:space="preserve"> B</w:t>
    </w:r>
    <w:r w:rsidRPr="00037472">
      <w:rPr>
        <w:color w:val="0070C0"/>
        <w:sz w:val="16"/>
        <w:szCs w:val="16"/>
      </w:rPr>
      <w:t>ridge</w:t>
    </w:r>
    <w:r w:rsidR="00A073B2" w:rsidRPr="00037472">
      <w:rPr>
        <w:color w:val="0070C0"/>
        <w:sz w:val="16"/>
        <w:szCs w:val="16"/>
      </w:rPr>
      <w:t xml:space="preserve"> V</w:t>
    </w:r>
    <w:r w:rsidRPr="00037472">
      <w:rPr>
        <w:color w:val="0070C0"/>
        <w:sz w:val="16"/>
        <w:szCs w:val="16"/>
      </w:rPr>
      <w:t xml:space="preserve">isa </w:t>
    </w:r>
    <w:r w:rsidR="00A073B2" w:rsidRPr="00037472">
      <w:rPr>
        <w:color w:val="0070C0"/>
        <w:sz w:val="16"/>
        <w:szCs w:val="16"/>
      </w:rPr>
      <w:t>–</w:t>
    </w:r>
    <w:r w:rsidRPr="00037472">
      <w:rPr>
        <w:color w:val="0070C0"/>
        <w:sz w:val="16"/>
        <w:szCs w:val="16"/>
      </w:rPr>
      <w:t xml:space="preserve"> 2019</w:t>
    </w:r>
    <w:r w:rsidR="00A073B2" w:rsidRPr="00037472">
      <w:rPr>
        <w:color w:val="0070C0"/>
        <w:sz w:val="16"/>
        <w:szCs w:val="16"/>
      </w:rPr>
      <w:tab/>
    </w:r>
    <w:r w:rsidR="00A073B2" w:rsidRPr="00037472">
      <w:rPr>
        <w:color w:val="0070C0"/>
        <w:sz w:val="16"/>
        <w:szCs w:val="16"/>
      </w:rPr>
      <w:tab/>
      <w:t xml:space="preserve">    </w:t>
    </w:r>
    <w:r w:rsidR="00A073B2" w:rsidRPr="00037472">
      <w:rPr>
        <w:noProof/>
        <w:color w:val="0070C0"/>
        <w:sz w:val="16"/>
        <w:szCs w:val="16"/>
      </w:rPr>
      <w:drawing>
        <wp:inline distT="0" distB="0" distL="0" distR="0" wp14:anchorId="4321320D" wp14:editId="18A6275F">
          <wp:extent cx="921303" cy="235444"/>
          <wp:effectExtent l="0" t="0" r="0" b="0"/>
          <wp:docPr id="7921919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91932" name="Picture 792191932"/>
                  <pic:cNvPicPr/>
                </pic:nvPicPr>
                <pic:blipFill>
                  <a:blip r:embed="rId1">
                    <a:extLst>
                      <a:ext uri="{28A0092B-C50C-407E-A947-70E740481C1C}">
                        <a14:useLocalDpi xmlns:a14="http://schemas.microsoft.com/office/drawing/2010/main" val="0"/>
                      </a:ext>
                    </a:extLst>
                  </a:blip>
                  <a:stretch>
                    <a:fillRect/>
                  </a:stretch>
                </pic:blipFill>
                <pic:spPr>
                  <a:xfrm>
                    <a:off x="0" y="0"/>
                    <a:ext cx="977832" cy="2498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8781C" w14:textId="77777777" w:rsidR="00A21786" w:rsidRDefault="00A21786" w:rsidP="006853D8">
      <w:pPr>
        <w:spacing w:after="0" w:line="240" w:lineRule="auto"/>
      </w:pPr>
      <w:r>
        <w:separator/>
      </w:r>
    </w:p>
  </w:footnote>
  <w:footnote w:type="continuationSeparator" w:id="0">
    <w:p w14:paraId="1830BFD2" w14:textId="77777777" w:rsidR="00A21786" w:rsidRDefault="00A21786" w:rsidP="00685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D0C0D" w14:textId="55E87289" w:rsidR="006853D8" w:rsidRPr="006853D8" w:rsidRDefault="006853D8" w:rsidP="006853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35D15"/>
    <w:multiLevelType w:val="multilevel"/>
    <w:tmpl w:val="85B0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617FE"/>
    <w:multiLevelType w:val="multilevel"/>
    <w:tmpl w:val="3F8E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62E30"/>
    <w:multiLevelType w:val="hybridMultilevel"/>
    <w:tmpl w:val="3F924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C6A3D"/>
    <w:multiLevelType w:val="multilevel"/>
    <w:tmpl w:val="C818F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CB1C83"/>
    <w:multiLevelType w:val="multilevel"/>
    <w:tmpl w:val="125E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8101C4"/>
    <w:multiLevelType w:val="multilevel"/>
    <w:tmpl w:val="F906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25119B"/>
    <w:multiLevelType w:val="multilevel"/>
    <w:tmpl w:val="46BE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4671F8"/>
    <w:multiLevelType w:val="multilevel"/>
    <w:tmpl w:val="9542A1C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D766E2"/>
    <w:multiLevelType w:val="multilevel"/>
    <w:tmpl w:val="72D2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CE46E0"/>
    <w:multiLevelType w:val="multilevel"/>
    <w:tmpl w:val="9BE8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F5172F"/>
    <w:multiLevelType w:val="hybridMultilevel"/>
    <w:tmpl w:val="58BA6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9922DF"/>
    <w:multiLevelType w:val="hybridMultilevel"/>
    <w:tmpl w:val="8C90F2EC"/>
    <w:lvl w:ilvl="0" w:tplc="E5686ED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B913DC"/>
    <w:multiLevelType w:val="multilevel"/>
    <w:tmpl w:val="0FA22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9C13D4"/>
    <w:multiLevelType w:val="multilevel"/>
    <w:tmpl w:val="C412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8B22CA"/>
    <w:multiLevelType w:val="multilevel"/>
    <w:tmpl w:val="A066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722921"/>
    <w:multiLevelType w:val="multilevel"/>
    <w:tmpl w:val="480A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CC0C42"/>
    <w:multiLevelType w:val="hybridMultilevel"/>
    <w:tmpl w:val="8C90F2E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33043A6"/>
    <w:multiLevelType w:val="multilevel"/>
    <w:tmpl w:val="F58C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7029D4"/>
    <w:multiLevelType w:val="hybridMultilevel"/>
    <w:tmpl w:val="B78E7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C322F1"/>
    <w:multiLevelType w:val="multilevel"/>
    <w:tmpl w:val="6F42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4226192">
    <w:abstractNumId w:val="9"/>
  </w:num>
  <w:num w:numId="2" w16cid:durableId="1357467288">
    <w:abstractNumId w:val="14"/>
  </w:num>
  <w:num w:numId="3" w16cid:durableId="1820878910">
    <w:abstractNumId w:val="10"/>
  </w:num>
  <w:num w:numId="4" w16cid:durableId="1783451611">
    <w:abstractNumId w:val="1"/>
  </w:num>
  <w:num w:numId="5" w16cid:durableId="333187203">
    <w:abstractNumId w:val="12"/>
  </w:num>
  <w:num w:numId="6" w16cid:durableId="1939024114">
    <w:abstractNumId w:val="5"/>
  </w:num>
  <w:num w:numId="7" w16cid:durableId="1474523054">
    <w:abstractNumId w:val="13"/>
  </w:num>
  <w:num w:numId="8" w16cid:durableId="831066038">
    <w:abstractNumId w:val="0"/>
  </w:num>
  <w:num w:numId="9" w16cid:durableId="325011252">
    <w:abstractNumId w:val="17"/>
  </w:num>
  <w:num w:numId="10" w16cid:durableId="268926562">
    <w:abstractNumId w:val="6"/>
  </w:num>
  <w:num w:numId="11" w16cid:durableId="1495298172">
    <w:abstractNumId w:val="8"/>
  </w:num>
  <w:num w:numId="12" w16cid:durableId="1236092491">
    <w:abstractNumId w:val="11"/>
  </w:num>
  <w:num w:numId="13" w16cid:durableId="2057703698">
    <w:abstractNumId w:val="19"/>
  </w:num>
  <w:num w:numId="14" w16cid:durableId="1169758065">
    <w:abstractNumId w:val="4"/>
  </w:num>
  <w:num w:numId="15" w16cid:durableId="1707679069">
    <w:abstractNumId w:val="16"/>
  </w:num>
  <w:num w:numId="16" w16cid:durableId="643973667">
    <w:abstractNumId w:val="2"/>
  </w:num>
  <w:num w:numId="17" w16cid:durableId="233588990">
    <w:abstractNumId w:val="7"/>
  </w:num>
  <w:num w:numId="18" w16cid:durableId="58289479">
    <w:abstractNumId w:val="3"/>
  </w:num>
  <w:num w:numId="19" w16cid:durableId="982350328">
    <w:abstractNumId w:val="18"/>
  </w:num>
  <w:num w:numId="20" w16cid:durableId="5543944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20F"/>
    <w:rsid w:val="000054E3"/>
    <w:rsid w:val="0001151B"/>
    <w:rsid w:val="00037472"/>
    <w:rsid w:val="00043EA0"/>
    <w:rsid w:val="000B0ED6"/>
    <w:rsid w:val="00100480"/>
    <w:rsid w:val="00105995"/>
    <w:rsid w:val="00141967"/>
    <w:rsid w:val="00150103"/>
    <w:rsid w:val="00167C2C"/>
    <w:rsid w:val="0017384E"/>
    <w:rsid w:val="00184854"/>
    <w:rsid w:val="00225FBA"/>
    <w:rsid w:val="002B305B"/>
    <w:rsid w:val="003663DB"/>
    <w:rsid w:val="00397800"/>
    <w:rsid w:val="003F13D9"/>
    <w:rsid w:val="003F61A2"/>
    <w:rsid w:val="004344D5"/>
    <w:rsid w:val="005E0FE3"/>
    <w:rsid w:val="00610D9F"/>
    <w:rsid w:val="006853D8"/>
    <w:rsid w:val="00864ACC"/>
    <w:rsid w:val="008F7C34"/>
    <w:rsid w:val="00984DEA"/>
    <w:rsid w:val="009B08B3"/>
    <w:rsid w:val="009B5896"/>
    <w:rsid w:val="009D3697"/>
    <w:rsid w:val="00A073B2"/>
    <w:rsid w:val="00A21786"/>
    <w:rsid w:val="00A5527F"/>
    <w:rsid w:val="00A679BD"/>
    <w:rsid w:val="00AB784F"/>
    <w:rsid w:val="00B23C59"/>
    <w:rsid w:val="00BC5BDF"/>
    <w:rsid w:val="00BF7025"/>
    <w:rsid w:val="00C041EC"/>
    <w:rsid w:val="00C6520F"/>
    <w:rsid w:val="00D20DF8"/>
    <w:rsid w:val="00D5109E"/>
    <w:rsid w:val="00D74F1A"/>
    <w:rsid w:val="00DB043B"/>
    <w:rsid w:val="00F53FFC"/>
    <w:rsid w:val="00F7797C"/>
    <w:rsid w:val="00FA2519"/>
    <w:rsid w:val="00FE233F"/>
    <w:rsid w:val="00FF3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8E79E"/>
  <w15:chartTrackingRefBased/>
  <w15:docId w15:val="{0FE3E333-6783-48EC-B84D-B12B56CD4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1EC"/>
  </w:style>
  <w:style w:type="paragraph" w:styleId="Heading1">
    <w:name w:val="heading 1"/>
    <w:basedOn w:val="Normal"/>
    <w:next w:val="Normal"/>
    <w:link w:val="Heading1Char"/>
    <w:uiPriority w:val="9"/>
    <w:qFormat/>
    <w:rsid w:val="00C652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52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2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2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2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2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2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2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2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2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2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2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2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2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2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2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2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20F"/>
    <w:rPr>
      <w:rFonts w:eastAsiaTheme="majorEastAsia" w:cstheme="majorBidi"/>
      <w:color w:val="272727" w:themeColor="text1" w:themeTint="D8"/>
    </w:rPr>
  </w:style>
  <w:style w:type="paragraph" w:styleId="Title">
    <w:name w:val="Title"/>
    <w:basedOn w:val="Normal"/>
    <w:next w:val="Normal"/>
    <w:link w:val="TitleChar"/>
    <w:uiPriority w:val="10"/>
    <w:qFormat/>
    <w:rsid w:val="00C652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2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2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2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20F"/>
    <w:pPr>
      <w:spacing w:before="160"/>
      <w:jc w:val="center"/>
    </w:pPr>
    <w:rPr>
      <w:i/>
      <w:iCs/>
      <w:color w:val="404040" w:themeColor="text1" w:themeTint="BF"/>
    </w:rPr>
  </w:style>
  <w:style w:type="character" w:customStyle="1" w:styleId="QuoteChar">
    <w:name w:val="Quote Char"/>
    <w:basedOn w:val="DefaultParagraphFont"/>
    <w:link w:val="Quote"/>
    <w:uiPriority w:val="29"/>
    <w:rsid w:val="00C6520F"/>
    <w:rPr>
      <w:i/>
      <w:iCs/>
      <w:color w:val="404040" w:themeColor="text1" w:themeTint="BF"/>
    </w:rPr>
  </w:style>
  <w:style w:type="paragraph" w:styleId="ListParagraph">
    <w:name w:val="List Paragraph"/>
    <w:basedOn w:val="Normal"/>
    <w:uiPriority w:val="34"/>
    <w:qFormat/>
    <w:rsid w:val="00C6520F"/>
    <w:pPr>
      <w:ind w:left="720"/>
      <w:contextualSpacing/>
    </w:pPr>
  </w:style>
  <w:style w:type="character" w:styleId="IntenseEmphasis">
    <w:name w:val="Intense Emphasis"/>
    <w:basedOn w:val="DefaultParagraphFont"/>
    <w:uiPriority w:val="21"/>
    <w:qFormat/>
    <w:rsid w:val="00C6520F"/>
    <w:rPr>
      <w:i/>
      <w:iCs/>
      <w:color w:val="0F4761" w:themeColor="accent1" w:themeShade="BF"/>
    </w:rPr>
  </w:style>
  <w:style w:type="paragraph" w:styleId="IntenseQuote">
    <w:name w:val="Intense Quote"/>
    <w:basedOn w:val="Normal"/>
    <w:next w:val="Normal"/>
    <w:link w:val="IntenseQuoteChar"/>
    <w:uiPriority w:val="30"/>
    <w:qFormat/>
    <w:rsid w:val="00C652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20F"/>
    <w:rPr>
      <w:i/>
      <w:iCs/>
      <w:color w:val="0F4761" w:themeColor="accent1" w:themeShade="BF"/>
    </w:rPr>
  </w:style>
  <w:style w:type="character" w:styleId="IntenseReference">
    <w:name w:val="Intense Reference"/>
    <w:basedOn w:val="DefaultParagraphFont"/>
    <w:uiPriority w:val="32"/>
    <w:qFormat/>
    <w:rsid w:val="00C6520F"/>
    <w:rPr>
      <w:b/>
      <w:bCs/>
      <w:smallCaps/>
      <w:color w:val="0F4761" w:themeColor="accent1" w:themeShade="BF"/>
      <w:spacing w:val="5"/>
    </w:rPr>
  </w:style>
  <w:style w:type="paragraph" w:styleId="Header">
    <w:name w:val="header"/>
    <w:basedOn w:val="Normal"/>
    <w:link w:val="HeaderChar"/>
    <w:uiPriority w:val="99"/>
    <w:unhideWhenUsed/>
    <w:rsid w:val="006853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3D8"/>
  </w:style>
  <w:style w:type="paragraph" w:styleId="Footer">
    <w:name w:val="footer"/>
    <w:basedOn w:val="Normal"/>
    <w:link w:val="FooterChar"/>
    <w:uiPriority w:val="99"/>
    <w:unhideWhenUsed/>
    <w:rsid w:val="006853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3D8"/>
  </w:style>
  <w:style w:type="character" w:styleId="Hyperlink">
    <w:name w:val="Hyperlink"/>
    <w:basedOn w:val="DefaultParagraphFont"/>
    <w:uiPriority w:val="99"/>
    <w:unhideWhenUsed/>
    <w:rsid w:val="006853D8"/>
    <w:rPr>
      <w:color w:val="467886" w:themeColor="hyperlink"/>
      <w:u w:val="single"/>
    </w:rPr>
  </w:style>
  <w:style w:type="character" w:styleId="UnresolvedMention">
    <w:name w:val="Unresolved Mention"/>
    <w:basedOn w:val="DefaultParagraphFont"/>
    <w:uiPriority w:val="99"/>
    <w:semiHidden/>
    <w:unhideWhenUsed/>
    <w:rsid w:val="006853D8"/>
    <w:rPr>
      <w:color w:val="605E5C"/>
      <w:shd w:val="clear" w:color="auto" w:fill="E1DFDD"/>
    </w:rPr>
  </w:style>
  <w:style w:type="paragraph" w:customStyle="1" w:styleId="z1qcye">
    <w:name w:val="z1qcye"/>
    <w:basedOn w:val="Normal"/>
    <w:rsid w:val="008F7C3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286pc">
    <w:name w:val="t286pc"/>
    <w:basedOn w:val="DefaultParagraphFont"/>
    <w:rsid w:val="008F7C34"/>
  </w:style>
  <w:style w:type="character" w:styleId="Strong">
    <w:name w:val="Strong"/>
    <w:basedOn w:val="DefaultParagraphFont"/>
    <w:uiPriority w:val="22"/>
    <w:qFormat/>
    <w:rsid w:val="008F7C34"/>
    <w:rPr>
      <w:b/>
      <w:bCs/>
    </w:rPr>
  </w:style>
  <w:style w:type="character" w:styleId="FollowedHyperlink">
    <w:name w:val="FollowedHyperlink"/>
    <w:basedOn w:val="DefaultParagraphFont"/>
    <w:uiPriority w:val="99"/>
    <w:semiHidden/>
    <w:unhideWhenUsed/>
    <w:rsid w:val="00BC5BDF"/>
    <w:rPr>
      <w:color w:val="96607D" w:themeColor="followedHyperlink"/>
      <w:u w:val="single"/>
    </w:rPr>
  </w:style>
  <w:style w:type="table" w:styleId="TableGrid">
    <w:name w:val="Table Grid"/>
    <w:basedOn w:val="TableNormal"/>
    <w:uiPriority w:val="39"/>
    <w:rsid w:val="00C04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ducationusa.state.gov/" TargetMode="External"/><Relationship Id="rId4" Type="http://schemas.openxmlformats.org/officeDocument/2006/relationships/settings" Target="settings.xml"/><Relationship Id="rId9" Type="http://schemas.openxmlformats.org/officeDocument/2006/relationships/hyperlink" Target="https://educationusa.state.gov/"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E6D69-6412-4567-9662-627878B41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 Khan</dc:creator>
  <cp:keywords/>
  <dc:description/>
  <cp:lastModifiedBy>NK Khan</cp:lastModifiedBy>
  <cp:revision>22</cp:revision>
  <dcterms:created xsi:type="dcterms:W3CDTF">2026-06-30T18:12:00Z</dcterms:created>
  <dcterms:modified xsi:type="dcterms:W3CDTF">2026-06-30T22:06:00Z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ccc2c432-c616-4a74-9fc0-4ad37119f106</vt:lpwstr>
  </property>
</Properties>
</file>